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C5C5A2">
      <w:pPr>
        <w:keepNext w:val="0"/>
        <w:keepLines w:val="0"/>
        <w:widowControl w:val="0"/>
        <w:suppressLineNumbers w:val="0"/>
        <w:spacing w:before="0" w:beforeAutospacing="0" w:after="0" w:afterAutospacing="0" w:line="480" w:lineRule="atLeast"/>
        <w:ind w:left="0" w:right="0"/>
        <w:jc w:val="both"/>
      </w:pP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附件：</w:t>
      </w:r>
    </w:p>
    <w:p w14:paraId="47D6747C">
      <w:pPr>
        <w:keepNext w:val="0"/>
        <w:keepLines w:val="0"/>
        <w:widowControl w:val="0"/>
        <w:suppressLineNumbers w:val="0"/>
        <w:spacing w:before="0" w:beforeAutospacing="0" w:after="0" w:afterAutospacing="0" w:line="480" w:lineRule="atLeast"/>
        <w:ind w:left="0" w:right="0"/>
        <w:jc w:val="center"/>
      </w:pPr>
      <w:r>
        <w:rPr>
          <w:rFonts w:hint="eastAsia" w:ascii="小标宋" w:hAnsi="小标宋" w:eastAsia="小标宋" w:cs="小标宋"/>
          <w:kern w:val="2"/>
          <w:sz w:val="44"/>
          <w:szCs w:val="44"/>
          <w:lang w:val="en-US" w:eastAsia="zh-CN" w:bidi="ar"/>
        </w:rPr>
        <w:t> </w:t>
      </w:r>
    </w:p>
    <w:p w14:paraId="17BC4271">
      <w:pPr>
        <w:keepNext w:val="0"/>
        <w:keepLines w:val="0"/>
        <w:widowControl w:val="0"/>
        <w:suppressLineNumbers w:val="0"/>
        <w:spacing w:before="0" w:beforeAutospacing="0" w:after="0" w:afterAutospacing="0" w:line="480" w:lineRule="atLeast"/>
        <w:ind w:left="0" w:right="0"/>
        <w:jc w:val="center"/>
      </w:pPr>
      <w:r>
        <w:rPr>
          <w:rFonts w:hint="eastAsia" w:ascii="小标宋" w:hAnsi="小标宋" w:eastAsia="小标宋" w:cs="小标宋"/>
          <w:kern w:val="2"/>
          <w:sz w:val="44"/>
          <w:szCs w:val="44"/>
          <w:lang w:val="en-US" w:eastAsia="zh-CN" w:bidi="ar"/>
        </w:rPr>
        <w:t>校园网新网络使用指南</w:t>
      </w:r>
    </w:p>
    <w:p w14:paraId="36BBB419">
      <w:pPr>
        <w:keepNext w:val="0"/>
        <w:keepLines w:val="0"/>
        <w:widowControl w:val="0"/>
        <w:suppressLineNumbers w:val="0"/>
        <w:spacing w:before="0" w:beforeAutospacing="0" w:after="0" w:afterAutospacing="0" w:line="480" w:lineRule="atLeast"/>
        <w:ind w:left="0" w:right="0"/>
        <w:jc w:val="center"/>
      </w:pPr>
      <w:r>
        <w:rPr>
          <w:rFonts w:hint="eastAsia" w:ascii="仿宋_GB2312" w:hAnsi="Times New Roman" w:eastAsia="仿宋_GB2312" w:cs="仿宋_GB2312"/>
          <w:kern w:val="2"/>
          <w:sz w:val="44"/>
          <w:szCs w:val="44"/>
          <w:lang w:val="en-US" w:eastAsia="zh-CN" w:bidi="ar"/>
        </w:rPr>
        <w:t> </w:t>
      </w:r>
    </w:p>
    <w:p w14:paraId="5E642003">
      <w:pPr>
        <w:keepNext w:val="0"/>
        <w:keepLines w:val="0"/>
        <w:widowControl w:val="0"/>
        <w:suppressLineNumbers w:val="0"/>
        <w:spacing w:before="0" w:beforeAutospacing="0" w:after="0" w:afterAutospacing="0" w:line="480" w:lineRule="atLeast"/>
        <w:ind w:left="0" w:right="0" w:firstLine="560"/>
        <w:jc w:val="both"/>
      </w:pPr>
      <w:r>
        <w:rPr>
          <w:rFonts w:hint="eastAsia" w:ascii="黑体" w:hAnsi="宋体" w:eastAsia="黑体" w:cs="黑体"/>
          <w:kern w:val="2"/>
          <w:sz w:val="28"/>
          <w:szCs w:val="28"/>
          <w:lang w:val="en-US" w:eastAsia="zh-CN" w:bidi="ar"/>
        </w:rPr>
        <w:t>一、无线网络使用指南</w:t>
      </w:r>
    </w:p>
    <w:p w14:paraId="339E7FEB">
      <w:pPr>
        <w:keepNext w:val="0"/>
        <w:keepLines w:val="0"/>
        <w:widowControl w:val="0"/>
        <w:suppressLineNumbers w:val="0"/>
        <w:spacing w:before="0" w:beforeAutospacing="0" w:after="0" w:afterAutospacing="0" w:line="480" w:lineRule="atLeast"/>
        <w:ind w:left="0" w:right="0" w:firstLine="560"/>
        <w:jc w:val="both"/>
      </w:pP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新的无线网络采用</w:t>
      </w:r>
      <w:r>
        <w:rPr>
          <w:rFonts w:hint="default" w:ascii="Times New Roman" w:hAnsi="Times New Roman" w:eastAsia="宋体" w:cs="Times New Roman"/>
          <w:kern w:val="2"/>
          <w:sz w:val="28"/>
          <w:szCs w:val="28"/>
          <w:lang w:val="en-US" w:eastAsia="zh-CN" w:bidi="ar"/>
        </w:rPr>
        <w:t>Portal</w:t>
      </w: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（网页认证）方式登录，具体操作流程如下：</w:t>
      </w:r>
    </w:p>
    <w:p w14:paraId="445D1BDE">
      <w:pPr>
        <w:keepNext w:val="0"/>
        <w:keepLines w:val="0"/>
        <w:widowControl w:val="0"/>
        <w:suppressLineNumbers w:val="0"/>
        <w:spacing w:before="0" w:beforeAutospacing="0" w:after="0" w:afterAutospacing="0" w:line="480" w:lineRule="atLeast"/>
        <w:ind w:left="0" w:right="0" w:firstLine="560"/>
        <w:jc w:val="both"/>
      </w:pPr>
      <w:r>
        <w:rPr>
          <w:rFonts w:hint="default" w:ascii="Times New Roman" w:hAnsi="Times New Roman" w:eastAsia="宋体" w:cs="Times New Roman"/>
          <w:kern w:val="2"/>
          <w:sz w:val="28"/>
          <w:szCs w:val="28"/>
          <w:lang w:val="en-US" w:eastAsia="zh-CN" w:bidi="ar"/>
        </w:rPr>
        <w:t>1.</w:t>
      </w: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打开手机、平板、笔记本电脑等无线网络终端的</w:t>
      </w:r>
      <w:r>
        <w:rPr>
          <w:rFonts w:hint="default" w:ascii="Times New Roman" w:hAnsi="Times New Roman" w:eastAsia="宋体" w:cs="Times New Roman"/>
          <w:kern w:val="2"/>
          <w:sz w:val="28"/>
          <w:szCs w:val="28"/>
          <w:lang w:val="en-US" w:eastAsia="zh-CN" w:bidi="ar"/>
        </w:rPr>
        <w:t>WLAN</w:t>
      </w: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功能，搜索并选择</w:t>
      </w:r>
      <w:r>
        <w:rPr>
          <w:rFonts w:hint="default" w:ascii="Times New Roman" w:hAnsi="Times New Roman" w:eastAsia="宋体" w:cs="Times New Roman"/>
          <w:kern w:val="2"/>
          <w:sz w:val="28"/>
          <w:szCs w:val="28"/>
          <w:lang w:val="en-US" w:eastAsia="zh-CN" w:bidi="ar"/>
        </w:rPr>
        <w:t>SSID</w:t>
      </w: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为</w:t>
      </w:r>
      <w:r>
        <w:rPr>
          <w:rFonts w:hint="default" w:ascii="Times New Roman" w:hAnsi="Times New Roman" w:eastAsia="宋体" w:cs="Times New Roman"/>
          <w:kern w:val="2"/>
          <w:sz w:val="28"/>
          <w:szCs w:val="28"/>
          <w:lang w:val="en-US" w:eastAsia="zh-CN" w:bidi="ar"/>
        </w:rPr>
        <w:t>“sicnu-portal”</w:t>
      </w: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的无线网络进行接入；</w:t>
      </w:r>
    </w:p>
    <w:p w14:paraId="306A282B">
      <w:pPr>
        <w:keepNext w:val="0"/>
        <w:keepLines w:val="0"/>
        <w:widowControl w:val="0"/>
        <w:suppressLineNumbers w:val="0"/>
        <w:spacing w:before="0" w:beforeAutospacing="0" w:after="0" w:afterAutospacing="0" w:line="480" w:lineRule="atLeast"/>
        <w:ind w:left="0" w:right="0" w:firstLine="560"/>
        <w:jc w:val="both"/>
      </w:pPr>
      <w:r>
        <w:rPr>
          <w:rFonts w:hint="default" w:ascii="Times New Roman" w:hAnsi="Times New Roman" w:eastAsia="宋体" w:cs="Times New Roman"/>
          <w:kern w:val="2"/>
          <w:sz w:val="28"/>
          <w:szCs w:val="28"/>
          <w:lang w:val="en-US" w:eastAsia="zh-CN" w:bidi="ar"/>
        </w:rPr>
        <w:t>2.</w:t>
      </w: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接入后将自动弹出学校</w:t>
      </w:r>
      <w:r>
        <w:rPr>
          <w:rFonts w:hint="default" w:ascii="Times New Roman" w:hAnsi="Times New Roman" w:eastAsia="宋体" w:cs="Times New Roman"/>
          <w:kern w:val="2"/>
          <w:sz w:val="28"/>
          <w:szCs w:val="28"/>
          <w:lang w:val="en-US" w:eastAsia="zh-CN" w:bidi="ar"/>
        </w:rPr>
        <w:t>“</w:t>
      </w: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统一身份认证</w:t>
      </w:r>
      <w:r>
        <w:rPr>
          <w:rFonts w:hint="default" w:ascii="Times New Roman" w:hAnsi="Times New Roman" w:eastAsia="宋体" w:cs="Times New Roman"/>
          <w:kern w:val="2"/>
          <w:sz w:val="28"/>
          <w:szCs w:val="28"/>
          <w:lang w:val="en-US" w:eastAsia="zh-CN" w:bidi="ar"/>
        </w:rPr>
        <w:t>”</w:t>
      </w: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界面，输入统一身份认证账号（教职工填写工号，学生填写学号）及对应密码，点击</w:t>
      </w:r>
      <w:r>
        <w:rPr>
          <w:rFonts w:hint="default" w:ascii="Times New Roman" w:hAnsi="Times New Roman" w:eastAsia="宋体" w:cs="Times New Roman"/>
          <w:kern w:val="2"/>
          <w:sz w:val="28"/>
          <w:szCs w:val="28"/>
          <w:lang w:val="en-US" w:eastAsia="zh-CN" w:bidi="ar"/>
        </w:rPr>
        <w:t>“</w:t>
      </w: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登录</w:t>
      </w:r>
      <w:r>
        <w:rPr>
          <w:rFonts w:hint="default" w:ascii="Times New Roman" w:hAnsi="Times New Roman" w:eastAsia="宋体" w:cs="Times New Roman"/>
          <w:kern w:val="2"/>
          <w:sz w:val="28"/>
          <w:szCs w:val="28"/>
          <w:lang w:val="en-US" w:eastAsia="zh-CN" w:bidi="ar"/>
        </w:rPr>
        <w:t>”</w:t>
      </w: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；</w:t>
      </w:r>
    </w:p>
    <w:p w14:paraId="7DDB53AC">
      <w:pPr>
        <w:keepNext w:val="0"/>
        <w:keepLines w:val="0"/>
        <w:widowControl w:val="0"/>
        <w:suppressLineNumbers w:val="0"/>
        <w:spacing w:before="0" w:beforeAutospacing="0" w:after="0" w:afterAutospacing="0" w:line="480" w:lineRule="atLeast"/>
        <w:ind w:left="0" w:right="0" w:firstLine="560"/>
        <w:jc w:val="both"/>
      </w:pPr>
      <w:r>
        <w:rPr>
          <w:rFonts w:hint="default" w:ascii="Times New Roman" w:hAnsi="Times New Roman" w:eastAsia="宋体" w:cs="Times New Roman"/>
          <w:kern w:val="2"/>
          <w:sz w:val="28"/>
          <w:szCs w:val="28"/>
          <w:lang w:val="en-US" w:eastAsia="zh-CN" w:bidi="ar"/>
        </w:rPr>
        <w:t>3.</w:t>
      </w: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也可通过绑定微信或企业微信，扫描界面二维码完成登录（与登录学校办事大厅其他系统一致）；</w:t>
      </w:r>
    </w:p>
    <w:p w14:paraId="75477E38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-907" w:hanging="850"/>
        <w:jc w:val="center"/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drawing>
          <wp:inline distT="0" distB="0" distL="114300" distR="114300">
            <wp:extent cx="2552700" cy="1762125"/>
            <wp:effectExtent l="0" t="0" r="0" b="9525"/>
            <wp:docPr id="6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drawing>
          <wp:inline distT="0" distB="0" distL="114300" distR="114300">
            <wp:extent cx="1628775" cy="2343150"/>
            <wp:effectExtent l="0" t="0" r="9525" b="0"/>
            <wp:docPr id="7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Times New Roman" w:eastAsia="仿宋_GB2312" w:cs="仿宋_GB2312"/>
          <w:kern w:val="2"/>
          <w:sz w:val="21"/>
          <w:szCs w:val="21"/>
          <w:lang w:val="en-US" w:eastAsia="zh-CN" w:bidi="ar"/>
        </w:rPr>
        <w:t> </w:t>
      </w:r>
    </w:p>
    <w:p w14:paraId="3E08E7C0">
      <w:pPr>
        <w:keepNext w:val="0"/>
        <w:keepLines w:val="0"/>
        <w:widowControl w:val="0"/>
        <w:suppressLineNumbers w:val="0"/>
        <w:spacing w:before="0" w:beforeAutospacing="0" w:after="0" w:afterAutospacing="0" w:line="480" w:lineRule="atLeast"/>
        <w:ind w:left="0" w:right="0" w:firstLine="560"/>
        <w:jc w:val="both"/>
      </w:pP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4.首次认证或长期未使用的设备，会触发安全机制跳转到多因子认证界面，可通过短信和企业微信两种方式接收验证码，</w:t>
      </w:r>
      <w:r>
        <w:rPr>
          <w:rFonts w:hint="default" w:ascii="Times New Roman" w:hAnsi="Times New Roman" w:eastAsia="宋体" w:cs="Times New Roman"/>
          <w:kern w:val="2"/>
          <w:sz w:val="28"/>
          <w:szCs w:val="28"/>
          <w:lang w:val="en-US" w:eastAsia="zh-CN" w:bidi="ar"/>
        </w:rPr>
        <w:t>5</w:t>
      </w: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分钟内有效。由于终端设备的差异，必须退出多因子认证界面才能查看验证码，需再次来到多因子认证界面，直接输入之前获取的验证码即可登录。认证成功后点击</w:t>
      </w:r>
      <w:r>
        <w:rPr>
          <w:rFonts w:hint="default" w:ascii="Times New Roman" w:hAnsi="Times New Roman" w:eastAsia="宋体" w:cs="Times New Roman"/>
          <w:kern w:val="2"/>
          <w:sz w:val="28"/>
          <w:szCs w:val="28"/>
          <w:lang w:val="en-US" w:eastAsia="zh-CN" w:bidi="ar"/>
        </w:rPr>
        <w:t>“</w:t>
      </w: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信任此设备</w:t>
      </w:r>
      <w:r>
        <w:rPr>
          <w:rFonts w:hint="default" w:ascii="Times New Roman" w:hAnsi="Times New Roman" w:eastAsia="宋体" w:cs="Times New Roman"/>
          <w:kern w:val="2"/>
          <w:sz w:val="28"/>
          <w:szCs w:val="28"/>
          <w:lang w:val="en-US" w:eastAsia="zh-CN" w:bidi="ar"/>
        </w:rPr>
        <w:t>”</w:t>
      </w: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并开启</w:t>
      </w:r>
      <w:r>
        <w:rPr>
          <w:rFonts w:hint="default" w:ascii="Times New Roman" w:hAnsi="Times New Roman" w:eastAsia="宋体" w:cs="Times New Roman"/>
          <w:kern w:val="2"/>
          <w:sz w:val="28"/>
          <w:szCs w:val="28"/>
          <w:lang w:val="en-US" w:eastAsia="zh-CN" w:bidi="ar"/>
        </w:rPr>
        <w:t>“</w:t>
      </w: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本机无感知认证</w:t>
      </w:r>
      <w:r>
        <w:rPr>
          <w:rFonts w:hint="default" w:ascii="Times New Roman" w:hAnsi="Times New Roman" w:eastAsia="宋体" w:cs="Times New Roman"/>
          <w:kern w:val="2"/>
          <w:sz w:val="28"/>
          <w:szCs w:val="28"/>
          <w:lang w:val="en-US" w:eastAsia="zh-CN" w:bidi="ar"/>
        </w:rPr>
        <w:t>”</w:t>
      </w: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，之后该设备将无需再次认证。</w:t>
      </w:r>
    </w:p>
    <w:p w14:paraId="0CBA61B3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drawing>
          <wp:inline distT="0" distB="0" distL="114300" distR="114300">
            <wp:extent cx="2419350" cy="3362325"/>
            <wp:effectExtent l="0" t="0" r="0" b="9525"/>
            <wp:docPr id="5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drawing>
          <wp:inline distT="0" distB="0" distL="114300" distR="114300">
            <wp:extent cx="2581275" cy="3352800"/>
            <wp:effectExtent l="0" t="0" r="9525" b="0"/>
            <wp:docPr id="2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 descr="IMG_25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 </w:t>
      </w:r>
    </w:p>
    <w:p w14:paraId="00A660A8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drawing>
          <wp:inline distT="0" distB="0" distL="114300" distR="114300">
            <wp:extent cx="2457450" cy="3448050"/>
            <wp:effectExtent l="0" t="0" r="0" b="0"/>
            <wp:docPr id="8" name="图片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 descr="IMG_26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drawing>
          <wp:inline distT="0" distB="0" distL="114300" distR="114300">
            <wp:extent cx="2552700" cy="3448050"/>
            <wp:effectExtent l="0" t="0" r="0" b="0"/>
            <wp:docPr id="3" name="图片 6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6" descr="IMG_26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 </w:t>
      </w:r>
    </w:p>
    <w:p w14:paraId="678601E7">
      <w:pPr>
        <w:keepNext w:val="0"/>
        <w:keepLines w:val="0"/>
        <w:widowControl w:val="0"/>
        <w:suppressLineNumbers w:val="0"/>
        <w:spacing w:before="0" w:beforeAutospacing="0" w:after="0" w:afterAutospacing="0" w:line="480" w:lineRule="atLeast"/>
        <w:ind w:left="0" w:right="0" w:firstLine="560"/>
        <w:jc w:val="both"/>
      </w:pPr>
      <w:r>
        <w:rPr>
          <w:rFonts w:hint="default" w:ascii="Times New Roman" w:hAnsi="Times New Roman" w:eastAsia="宋体" w:cs="Times New Roman"/>
          <w:kern w:val="2"/>
          <w:sz w:val="28"/>
          <w:szCs w:val="28"/>
          <w:lang w:val="en-US" w:eastAsia="zh-CN" w:bidi="ar"/>
        </w:rPr>
        <w:t>5.</w:t>
      </w: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手机的随机</w:t>
      </w:r>
      <w:r>
        <w:rPr>
          <w:rFonts w:hint="default" w:ascii="Times New Roman" w:hAnsi="Times New Roman" w:eastAsia="宋体" w:cs="Times New Roman"/>
          <w:kern w:val="2"/>
          <w:sz w:val="28"/>
          <w:szCs w:val="28"/>
          <w:lang w:val="en-US" w:eastAsia="zh-CN" w:bidi="ar"/>
        </w:rPr>
        <w:t>MAC</w:t>
      </w: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地址功能可能导致频繁重新认证，建议关闭。苹果手机：打开无线局域网</w:t>
      </w:r>
      <w:r>
        <w:rPr>
          <w:rFonts w:hint="default" w:ascii="Times New Roman" w:hAnsi="Times New Roman" w:eastAsia="宋体" w:cs="Times New Roman"/>
          <w:kern w:val="2"/>
          <w:sz w:val="28"/>
          <w:szCs w:val="28"/>
          <w:lang w:val="en-US" w:eastAsia="zh-CN" w:bidi="ar"/>
        </w:rPr>
        <w:t>sicnu-portal</w:t>
      </w: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详情，打开</w:t>
      </w:r>
      <w:r>
        <w:rPr>
          <w:rFonts w:hint="default" w:ascii="Times New Roman" w:hAnsi="Times New Roman" w:eastAsia="宋体" w:cs="Times New Roman"/>
          <w:kern w:val="2"/>
          <w:sz w:val="28"/>
          <w:szCs w:val="28"/>
          <w:lang w:val="en-US" w:eastAsia="zh-CN" w:bidi="ar"/>
        </w:rPr>
        <w:t>“</w:t>
      </w: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自动加入</w:t>
      </w:r>
      <w:r>
        <w:rPr>
          <w:rFonts w:hint="default" w:ascii="Times New Roman" w:hAnsi="Times New Roman" w:eastAsia="宋体" w:cs="Times New Roman"/>
          <w:kern w:val="2"/>
          <w:sz w:val="28"/>
          <w:szCs w:val="28"/>
          <w:lang w:val="en-US" w:eastAsia="zh-CN" w:bidi="ar"/>
        </w:rPr>
        <w:t>”</w:t>
      </w: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功能，选择</w:t>
      </w:r>
      <w:r>
        <w:rPr>
          <w:rFonts w:hint="default" w:ascii="Times New Roman" w:hAnsi="Times New Roman" w:eastAsia="宋体" w:cs="Times New Roman"/>
          <w:kern w:val="2"/>
          <w:sz w:val="28"/>
          <w:szCs w:val="28"/>
          <w:lang w:val="en-US" w:eastAsia="zh-CN" w:bidi="ar"/>
        </w:rPr>
        <w:t>“</w:t>
      </w: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固定</w:t>
      </w:r>
      <w:r>
        <w:rPr>
          <w:rFonts w:hint="default" w:ascii="Times New Roman" w:hAnsi="Times New Roman" w:eastAsia="宋体" w:cs="Times New Roman"/>
          <w:kern w:val="2"/>
          <w:sz w:val="28"/>
          <w:szCs w:val="28"/>
          <w:lang w:val="en-US" w:eastAsia="zh-CN" w:bidi="ar"/>
        </w:rPr>
        <w:t>”</w:t>
      </w: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私有无线局域网地址。安卓（鸿蒙）手机：打开设置，选择</w:t>
      </w:r>
      <w:r>
        <w:rPr>
          <w:rFonts w:hint="default" w:ascii="Times New Roman" w:hAnsi="Times New Roman" w:eastAsia="宋体" w:cs="Times New Roman"/>
          <w:kern w:val="2"/>
          <w:sz w:val="28"/>
          <w:szCs w:val="28"/>
          <w:lang w:val="en-US" w:eastAsia="zh-CN" w:bidi="ar"/>
        </w:rPr>
        <w:t>WLAN</w:t>
      </w: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，找到</w:t>
      </w:r>
      <w:r>
        <w:rPr>
          <w:rFonts w:hint="default" w:ascii="Times New Roman" w:hAnsi="Times New Roman" w:eastAsia="宋体" w:cs="Times New Roman"/>
          <w:kern w:val="2"/>
          <w:sz w:val="28"/>
          <w:szCs w:val="28"/>
          <w:lang w:val="en-US" w:eastAsia="zh-CN" w:bidi="ar"/>
        </w:rPr>
        <w:t>sicnu-portal</w:t>
      </w: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，点击详情，在隐私设置中，选择</w:t>
      </w:r>
      <w:r>
        <w:rPr>
          <w:rFonts w:hint="default" w:ascii="Times New Roman" w:hAnsi="Times New Roman" w:eastAsia="宋体" w:cs="Times New Roman"/>
          <w:kern w:val="2"/>
          <w:sz w:val="28"/>
          <w:szCs w:val="28"/>
          <w:lang w:val="en-US" w:eastAsia="zh-CN" w:bidi="ar"/>
        </w:rPr>
        <w:t>“</w:t>
      </w: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设备</w:t>
      </w:r>
      <w:r>
        <w:rPr>
          <w:rFonts w:hint="default" w:ascii="Times New Roman" w:hAnsi="Times New Roman" w:eastAsia="宋体" w:cs="Times New Roman"/>
          <w:kern w:val="2"/>
          <w:sz w:val="28"/>
          <w:szCs w:val="28"/>
          <w:lang w:val="en-US" w:eastAsia="zh-CN" w:bidi="ar"/>
        </w:rPr>
        <w:t>MAC”</w:t>
      </w: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。</w:t>
      </w:r>
    </w:p>
    <w:p w14:paraId="4E52FBA3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drawing>
          <wp:inline distT="0" distB="0" distL="114300" distR="114300">
            <wp:extent cx="2228850" cy="2514600"/>
            <wp:effectExtent l="0" t="0" r="0" b="0"/>
            <wp:docPr id="4" name="图片 7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7" descr="IMG_26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drawing>
          <wp:inline distT="0" distB="0" distL="114300" distR="114300">
            <wp:extent cx="2162175" cy="3238500"/>
            <wp:effectExtent l="0" t="0" r="9525" b="0"/>
            <wp:docPr id="1" name="图片 8" descr="IMG_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8" descr="IMG_26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 </w:t>
      </w:r>
    </w:p>
    <w:p w14:paraId="59FAE11D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560"/>
        <w:jc w:val="both"/>
      </w:pP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6.如想断开网络，在校园网自助中心（xyw.sicnu.edu.cn）中找到对应IP地址的设备，点击“下线”。</w:t>
      </w:r>
    </w:p>
    <w:p w14:paraId="68F59DCF">
      <w:pPr>
        <w:keepNext w:val="0"/>
        <w:keepLines w:val="0"/>
        <w:widowControl w:val="0"/>
        <w:suppressLineNumbers w:val="0"/>
        <w:spacing w:before="0" w:beforeAutospacing="0" w:after="0" w:afterAutospacing="0"/>
        <w:ind w:left="420" w:right="0"/>
        <w:jc w:val="center"/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drawing>
          <wp:inline distT="0" distB="0" distL="114300" distR="114300">
            <wp:extent cx="5276850" cy="2343150"/>
            <wp:effectExtent l="0" t="0" r="0" b="0"/>
            <wp:docPr id="14" name="图片 9" descr="IMG_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9" descr="IMG_26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 </w:t>
      </w:r>
    </w:p>
    <w:p w14:paraId="4F8249F9">
      <w:pPr>
        <w:keepNext w:val="0"/>
        <w:keepLines w:val="0"/>
        <w:widowControl w:val="0"/>
        <w:suppressLineNumbers w:val="0"/>
        <w:spacing w:before="0" w:beforeAutospacing="0" w:after="0" w:afterAutospacing="0" w:line="480" w:lineRule="atLeast"/>
        <w:ind w:left="0" w:right="0" w:firstLine="560"/>
        <w:jc w:val="both"/>
      </w:pPr>
      <w:r>
        <w:rPr>
          <w:rFonts w:hint="eastAsia" w:ascii="黑体" w:hAnsi="宋体" w:eastAsia="黑体" w:cs="黑体"/>
          <w:kern w:val="2"/>
          <w:sz w:val="28"/>
          <w:szCs w:val="28"/>
          <w:lang w:val="en-US" w:eastAsia="zh-CN" w:bidi="ar"/>
        </w:rPr>
        <w:t>二、有线网络使用指南</w:t>
      </w:r>
    </w:p>
    <w:p w14:paraId="08D98A6B">
      <w:pPr>
        <w:keepNext w:val="0"/>
        <w:keepLines w:val="0"/>
        <w:widowControl w:val="0"/>
        <w:suppressLineNumbers w:val="0"/>
        <w:spacing w:before="0" w:beforeAutospacing="0" w:after="0" w:afterAutospacing="0" w:line="480" w:lineRule="atLeast"/>
        <w:ind w:left="0" w:right="0" w:firstLine="420"/>
        <w:jc w:val="both"/>
      </w:pPr>
      <w:r>
        <w:rPr>
          <w:rFonts w:hint="eastAsia" w:ascii="仿宋_GB2312" w:hAnsi="Times New Roman" w:eastAsia="仿宋_GB2312" w:cs="仿宋_GB2312"/>
          <w:b/>
          <w:bCs/>
          <w:kern w:val="2"/>
          <w:sz w:val="28"/>
          <w:szCs w:val="28"/>
          <w:lang w:val="en-US" w:eastAsia="zh-CN" w:bidi="ar"/>
        </w:rPr>
        <w:t>（一）接入方式</w:t>
      </w:r>
    </w:p>
    <w:p w14:paraId="5F4D3472">
      <w:pPr>
        <w:keepNext w:val="0"/>
        <w:keepLines w:val="0"/>
        <w:widowControl w:val="0"/>
        <w:suppressLineNumbers w:val="0"/>
        <w:spacing w:before="0" w:beforeAutospacing="0" w:after="0" w:afterAutospacing="0" w:line="480" w:lineRule="atLeast"/>
        <w:ind w:left="0" w:right="0" w:firstLine="560"/>
        <w:jc w:val="both"/>
      </w:pP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新的有线网络有两种接入方式：</w:t>
      </w:r>
    </w:p>
    <w:p w14:paraId="62486C8B">
      <w:pPr>
        <w:keepNext w:val="0"/>
        <w:keepLines w:val="0"/>
        <w:widowControl w:val="0"/>
        <w:suppressLineNumbers w:val="0"/>
        <w:spacing w:before="0" w:beforeAutospacing="0" w:after="0" w:afterAutospacing="0" w:line="480" w:lineRule="atLeast"/>
        <w:ind w:left="0" w:right="0" w:firstLine="560"/>
        <w:jc w:val="both"/>
      </w:pP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1. 接入墙面安装的</w:t>
      </w:r>
      <w:r>
        <w:rPr>
          <w:rFonts w:hint="eastAsia" w:ascii="仿宋_GB2312" w:hAnsi="Times New Roman" w:eastAsia="仿宋_GB2312" w:cs="仿宋_GB2312"/>
          <w:b/>
          <w:bCs/>
          <w:kern w:val="2"/>
          <w:sz w:val="28"/>
          <w:szCs w:val="28"/>
          <w:lang w:val="en-US" w:eastAsia="zh-CN" w:bidi="ar"/>
        </w:rPr>
        <w:t>新网络插座</w:t>
      </w: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，带有</w:t>
      </w:r>
      <w:r>
        <w:rPr>
          <w:rFonts w:hint="eastAsia" w:ascii="仿宋_GB2312" w:hAnsi="Times New Roman" w:eastAsia="仿宋_GB2312" w:cs="仿宋_GB2312"/>
          <w:b/>
          <w:bCs/>
          <w:kern w:val="2"/>
          <w:sz w:val="28"/>
          <w:szCs w:val="28"/>
          <w:lang w:val="en-US" w:eastAsia="zh-CN" w:bidi="ar"/>
        </w:rPr>
        <w:t>“大唐景尚”</w:t>
      </w: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品牌标识，张贴有</w:t>
      </w:r>
      <w:r>
        <w:rPr>
          <w:rFonts w:hint="eastAsia" w:ascii="仿宋_GB2312" w:hAnsi="Times New Roman" w:eastAsia="仿宋_GB2312" w:cs="仿宋_GB2312"/>
          <w:b/>
          <w:bCs/>
          <w:kern w:val="2"/>
          <w:sz w:val="28"/>
          <w:szCs w:val="28"/>
          <w:lang w:val="en-US" w:eastAsia="zh-CN" w:bidi="ar"/>
        </w:rPr>
        <w:t>黄色条码标签，</w:t>
      </w: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请注意识别，详见下图：</w:t>
      </w:r>
    </w:p>
    <w:p w14:paraId="50C33CB8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drawing>
          <wp:inline distT="0" distB="0" distL="114300" distR="114300">
            <wp:extent cx="3219450" cy="2419350"/>
            <wp:effectExtent l="0" t="0" r="0" b="0"/>
            <wp:docPr id="16" name="图片 10" descr="IMG_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0" descr="IMG_26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 </w:t>
      </w:r>
    </w:p>
    <w:p w14:paraId="0B7CFB67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</w:pP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“大唐景尚”网络面板</w:t>
      </w:r>
    </w:p>
    <w:p w14:paraId="15AE0621">
      <w:pPr>
        <w:keepNext w:val="0"/>
        <w:keepLines w:val="0"/>
        <w:widowControl w:val="0"/>
        <w:suppressLineNumbers w:val="0"/>
        <w:spacing w:before="0" w:beforeAutospacing="0" w:after="0" w:afterAutospacing="0" w:line="480" w:lineRule="atLeast"/>
        <w:ind w:left="0" w:right="0" w:firstLine="560"/>
        <w:jc w:val="both"/>
      </w:pPr>
      <w:r>
        <w:rPr>
          <w:rFonts w:hint="default" w:ascii="Times New Roman" w:hAnsi="Times New Roman" w:eastAsia="宋体" w:cs="Times New Roman"/>
          <w:kern w:val="2"/>
          <w:sz w:val="28"/>
          <w:szCs w:val="28"/>
          <w:lang w:val="en-US" w:eastAsia="zh-CN" w:bidi="ar"/>
        </w:rPr>
        <w:t>2. </w:t>
      </w: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接入墙面的无线网络</w:t>
      </w:r>
      <w:r>
        <w:rPr>
          <w:rFonts w:hint="default" w:ascii="Times New Roman" w:hAnsi="Times New Roman" w:eastAsia="宋体" w:cs="Times New Roman"/>
          <w:kern w:val="2"/>
          <w:sz w:val="28"/>
          <w:szCs w:val="28"/>
          <w:lang w:val="en-US" w:eastAsia="zh-CN" w:bidi="ar"/>
        </w:rPr>
        <w:t>AP</w:t>
      </w: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，带有</w:t>
      </w:r>
      <w:r>
        <w:rPr>
          <w:rFonts w:hint="default" w:ascii="Times New Roman" w:hAnsi="Times New Roman" w:eastAsia="宋体" w:cs="Times New Roman"/>
          <w:kern w:val="2"/>
          <w:sz w:val="28"/>
          <w:szCs w:val="28"/>
          <w:lang w:val="en-US" w:eastAsia="zh-CN" w:bidi="ar"/>
        </w:rPr>
        <w:t>“HUAWEI”</w:t>
      </w: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或</w:t>
      </w:r>
      <w:r>
        <w:rPr>
          <w:rFonts w:hint="default" w:ascii="Times New Roman" w:hAnsi="Times New Roman" w:eastAsia="宋体" w:cs="Times New Roman"/>
          <w:kern w:val="2"/>
          <w:sz w:val="28"/>
          <w:szCs w:val="28"/>
          <w:lang w:val="en-US" w:eastAsia="zh-CN" w:bidi="ar"/>
        </w:rPr>
        <w:t>“H3C”</w:t>
      </w: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或</w:t>
      </w:r>
      <w:r>
        <w:rPr>
          <w:rFonts w:hint="default" w:ascii="Times New Roman" w:hAnsi="Times New Roman" w:eastAsia="宋体" w:cs="Times New Roman"/>
          <w:kern w:val="2"/>
          <w:sz w:val="28"/>
          <w:szCs w:val="28"/>
          <w:lang w:val="en-US" w:eastAsia="zh-CN" w:bidi="ar"/>
        </w:rPr>
        <w:t>“Ruijie”</w:t>
      </w: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品牌标识。该类</w:t>
      </w:r>
      <w:r>
        <w:rPr>
          <w:rFonts w:hint="default" w:ascii="Times New Roman" w:hAnsi="Times New Roman" w:eastAsia="宋体" w:cs="Times New Roman"/>
          <w:kern w:val="2"/>
          <w:sz w:val="28"/>
          <w:szCs w:val="28"/>
          <w:lang w:val="en-US" w:eastAsia="zh-CN" w:bidi="ar"/>
        </w:rPr>
        <w:t>AP</w:t>
      </w: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带有</w:t>
      </w:r>
      <w:r>
        <w:rPr>
          <w:rFonts w:hint="default" w:ascii="Times New Roman" w:hAnsi="Times New Roman" w:eastAsia="宋体" w:cs="Times New Roman"/>
          <w:kern w:val="2"/>
          <w:sz w:val="28"/>
          <w:szCs w:val="28"/>
          <w:lang w:val="en-US" w:eastAsia="zh-CN" w:bidi="ar"/>
        </w:rPr>
        <w:t>4-8</w:t>
      </w: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个有线网络接口。某些</w:t>
      </w:r>
      <w:r>
        <w:rPr>
          <w:rFonts w:hint="default" w:ascii="Times New Roman" w:hAnsi="Times New Roman" w:eastAsia="宋体" w:cs="Times New Roman"/>
          <w:kern w:val="2"/>
          <w:sz w:val="28"/>
          <w:szCs w:val="28"/>
          <w:lang w:val="en-US" w:eastAsia="zh-CN" w:bidi="ar"/>
        </w:rPr>
        <w:t>AP</w:t>
      </w: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带有装饰盖，需拆下装饰盖才可插入网线，详见下图：</w:t>
      </w:r>
    </w:p>
    <w:p w14:paraId="2688376B">
      <w:pPr>
        <w:keepNext w:val="0"/>
        <w:keepLines w:val="0"/>
        <w:widowControl w:val="0"/>
        <w:suppressLineNumbers w:val="0"/>
        <w:spacing w:before="0" w:beforeAutospacing="0" w:after="0" w:afterAutospacing="0"/>
        <w:ind w:left="420" w:right="0"/>
        <w:jc w:val="center"/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drawing>
          <wp:inline distT="0" distB="0" distL="114300" distR="114300">
            <wp:extent cx="5000625" cy="1828800"/>
            <wp:effectExtent l="0" t="0" r="9525" b="0"/>
            <wp:docPr id="17" name="图片 11" descr="IMG_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1" descr="IMG_26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 </w:t>
      </w:r>
    </w:p>
    <w:p w14:paraId="5FC6F631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</w:pP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“HUAWEI”无线AP及有线网络接入插口位置</w:t>
      </w:r>
    </w:p>
    <w:p w14:paraId="3A609EAC">
      <w:pPr>
        <w:keepNext w:val="0"/>
        <w:keepLines w:val="0"/>
        <w:widowControl w:val="0"/>
        <w:suppressLineNumbers w:val="0"/>
        <w:spacing w:before="0" w:beforeAutospacing="0" w:after="0" w:afterAutospacing="0"/>
        <w:ind w:left="420" w:right="0"/>
        <w:jc w:val="center"/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drawing>
          <wp:inline distT="0" distB="0" distL="114300" distR="114300">
            <wp:extent cx="4781550" cy="1847850"/>
            <wp:effectExtent l="0" t="0" r="0" b="0"/>
            <wp:docPr id="10" name="图片 12" descr="IMG_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2" descr="IMG_26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 </w:t>
      </w:r>
    </w:p>
    <w:p w14:paraId="6524F709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</w:pP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“H3C”无线AP及有线网络接入插口位置</w:t>
      </w:r>
    </w:p>
    <w:p w14:paraId="3C8E8EF6">
      <w:pPr>
        <w:keepNext w:val="0"/>
        <w:keepLines w:val="0"/>
        <w:widowControl w:val="0"/>
        <w:suppressLineNumbers w:val="0"/>
        <w:spacing w:before="0" w:beforeAutospacing="0" w:after="0" w:afterAutospacing="0"/>
        <w:ind w:left="420" w:right="0"/>
        <w:jc w:val="center"/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drawing>
          <wp:inline distT="0" distB="0" distL="114300" distR="114300">
            <wp:extent cx="4733925" cy="1924050"/>
            <wp:effectExtent l="0" t="0" r="9525" b="0"/>
            <wp:docPr id="11" name="图片 13" descr="IMG_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3" descr="IMG_26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 </w:t>
      </w:r>
    </w:p>
    <w:p w14:paraId="3EC207A0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</w:pP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“Ruijie”无线AP及有线网络接入插口位置</w:t>
      </w:r>
    </w:p>
    <w:p w14:paraId="42FBAEE4">
      <w:pPr>
        <w:keepNext w:val="0"/>
        <w:keepLines w:val="0"/>
        <w:widowControl w:val="0"/>
        <w:suppressLineNumbers w:val="0"/>
        <w:spacing w:before="0" w:beforeAutospacing="0" w:after="0" w:afterAutospacing="0" w:line="480" w:lineRule="atLeast"/>
        <w:ind w:left="0" w:right="0" w:firstLine="562"/>
        <w:jc w:val="both"/>
      </w:pPr>
      <w:r>
        <w:rPr>
          <w:rFonts w:hint="eastAsia" w:ascii="仿宋_GB2312" w:hAnsi="Times New Roman" w:eastAsia="仿宋_GB2312" w:cs="仿宋_GB2312"/>
          <w:b/>
          <w:bCs/>
          <w:kern w:val="2"/>
          <w:sz w:val="28"/>
          <w:szCs w:val="28"/>
          <w:lang w:val="en-US" w:eastAsia="zh-CN" w:bidi="ar"/>
        </w:rPr>
        <w:t>办公室、机房的电脑等有线上网终端需接入以上插座才能使用新有线网络。用户可自行接入，亦可通过川师微生活报修。</w:t>
      </w:r>
    </w:p>
    <w:p w14:paraId="254DC1D6">
      <w:pPr>
        <w:keepNext w:val="0"/>
        <w:keepLines w:val="0"/>
        <w:widowControl w:val="0"/>
        <w:suppressLineNumbers w:val="0"/>
        <w:spacing w:before="0" w:beforeAutospacing="0" w:after="0" w:afterAutospacing="0" w:line="480" w:lineRule="atLeast"/>
        <w:ind w:left="0" w:right="0" w:firstLine="420"/>
        <w:jc w:val="both"/>
      </w:pPr>
      <w:r>
        <w:rPr>
          <w:rFonts w:hint="eastAsia" w:ascii="仿宋_GB2312" w:hAnsi="Times New Roman" w:eastAsia="仿宋_GB2312" w:cs="仿宋_GB2312"/>
          <w:b/>
          <w:bCs/>
          <w:kern w:val="2"/>
          <w:sz w:val="28"/>
          <w:szCs w:val="28"/>
          <w:lang w:val="en-US" w:eastAsia="zh-CN" w:bidi="ar"/>
        </w:rPr>
        <w:t>（二）认证方式</w:t>
      </w:r>
    </w:p>
    <w:p w14:paraId="2156FB47">
      <w:pPr>
        <w:keepNext w:val="0"/>
        <w:keepLines w:val="0"/>
        <w:widowControl w:val="0"/>
        <w:suppressLineNumbers w:val="0"/>
        <w:spacing w:before="0" w:beforeAutospacing="0" w:after="0" w:afterAutospacing="0" w:line="480" w:lineRule="atLeast"/>
        <w:ind w:left="0" w:right="0" w:firstLine="560"/>
        <w:jc w:val="both"/>
      </w:pP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新的有线网络有两种认证方式，分别为</w:t>
      </w:r>
      <w:r>
        <w:rPr>
          <w:rFonts w:hint="default" w:ascii="Times New Roman" w:hAnsi="Times New Roman" w:eastAsia="宋体" w:cs="Times New Roman"/>
          <w:kern w:val="2"/>
          <w:sz w:val="28"/>
          <w:szCs w:val="28"/>
          <w:lang w:val="en-US" w:eastAsia="zh-CN" w:bidi="ar"/>
        </w:rPr>
        <w:t>Portal</w:t>
      </w: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（网页认证）和</w:t>
      </w:r>
      <w:r>
        <w:rPr>
          <w:rFonts w:hint="default" w:ascii="Times New Roman" w:hAnsi="Times New Roman" w:eastAsia="宋体" w:cs="Times New Roman"/>
          <w:kern w:val="2"/>
          <w:sz w:val="28"/>
          <w:szCs w:val="28"/>
          <w:lang w:val="en-US" w:eastAsia="zh-CN" w:bidi="ar"/>
        </w:rPr>
        <w:t>PPPoE</w:t>
      </w: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（宽带连接），操作方式如下：</w:t>
      </w:r>
    </w:p>
    <w:p w14:paraId="10D05DE6">
      <w:pPr>
        <w:keepNext w:val="0"/>
        <w:keepLines w:val="0"/>
        <w:widowControl w:val="0"/>
        <w:suppressLineNumbers w:val="0"/>
        <w:spacing w:before="0" w:beforeAutospacing="0" w:after="0" w:afterAutospacing="0" w:line="480" w:lineRule="atLeast"/>
        <w:ind w:left="0" w:right="0" w:firstLine="560"/>
        <w:jc w:val="both"/>
      </w:pPr>
      <w:r>
        <w:rPr>
          <w:rFonts w:hint="default" w:ascii="Times New Roman" w:hAnsi="Times New Roman" w:eastAsia="宋体" w:cs="Times New Roman"/>
          <w:kern w:val="2"/>
          <w:sz w:val="28"/>
          <w:szCs w:val="28"/>
          <w:lang w:val="en-US" w:eastAsia="zh-CN" w:bidi="ar"/>
        </w:rPr>
        <w:t>1.Portal</w:t>
      </w: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认证（与以上无线网络上网方式相同）：接入网线后，直接打开浏览器，弹出学校</w:t>
      </w:r>
      <w:r>
        <w:rPr>
          <w:rFonts w:hint="default" w:ascii="Times New Roman" w:hAnsi="Times New Roman" w:eastAsia="宋体" w:cs="Times New Roman"/>
          <w:kern w:val="2"/>
          <w:sz w:val="28"/>
          <w:szCs w:val="28"/>
          <w:lang w:val="en-US" w:eastAsia="zh-CN" w:bidi="ar"/>
        </w:rPr>
        <w:t>“</w:t>
      </w: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统一身份认证</w:t>
      </w:r>
      <w:r>
        <w:rPr>
          <w:rFonts w:hint="default" w:ascii="Times New Roman" w:hAnsi="Times New Roman" w:eastAsia="宋体" w:cs="Times New Roman"/>
          <w:kern w:val="2"/>
          <w:sz w:val="28"/>
          <w:szCs w:val="28"/>
          <w:lang w:val="en-US" w:eastAsia="zh-CN" w:bidi="ar"/>
        </w:rPr>
        <w:t>”</w:t>
      </w: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界面，输入统一身份认证账号（教职工填写工号，学生填写学号）及对应密码，点击</w:t>
      </w:r>
      <w:r>
        <w:rPr>
          <w:rFonts w:hint="default" w:ascii="Times New Roman" w:hAnsi="Times New Roman" w:eastAsia="宋体" w:cs="Times New Roman"/>
          <w:kern w:val="2"/>
          <w:sz w:val="28"/>
          <w:szCs w:val="28"/>
          <w:lang w:val="en-US" w:eastAsia="zh-CN" w:bidi="ar"/>
        </w:rPr>
        <w:t>“</w:t>
      </w: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登录</w:t>
      </w:r>
      <w:r>
        <w:rPr>
          <w:rFonts w:hint="default" w:ascii="Times New Roman" w:hAnsi="Times New Roman" w:eastAsia="宋体" w:cs="Times New Roman"/>
          <w:kern w:val="2"/>
          <w:sz w:val="28"/>
          <w:szCs w:val="28"/>
          <w:lang w:val="en-US" w:eastAsia="zh-CN" w:bidi="ar"/>
        </w:rPr>
        <w:t>”</w:t>
      </w: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，通过多因子认证后即可正常上网；</w:t>
      </w:r>
    </w:p>
    <w:p w14:paraId="7720BC89">
      <w:pPr>
        <w:keepNext w:val="0"/>
        <w:keepLines w:val="0"/>
        <w:widowControl w:val="0"/>
        <w:suppressLineNumbers w:val="0"/>
        <w:spacing w:before="0" w:beforeAutospacing="0" w:after="0" w:afterAutospacing="0" w:line="480" w:lineRule="atLeast"/>
        <w:ind w:left="0" w:right="0" w:firstLine="560"/>
        <w:jc w:val="both"/>
      </w:pPr>
      <w:r>
        <w:rPr>
          <w:rFonts w:hint="default" w:ascii="Times New Roman" w:hAnsi="Times New Roman" w:eastAsia="宋体" w:cs="Times New Roman"/>
          <w:kern w:val="2"/>
          <w:sz w:val="28"/>
          <w:szCs w:val="28"/>
          <w:lang w:val="en-US" w:eastAsia="zh-CN" w:bidi="ar"/>
        </w:rPr>
        <w:t>2.PPPoE</w:t>
      </w: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认证（与老网络认证方式相同）：接入网线后，打开网络连接，建立</w:t>
      </w:r>
      <w:r>
        <w:rPr>
          <w:rFonts w:hint="default" w:ascii="Times New Roman" w:hAnsi="Times New Roman" w:eastAsia="宋体" w:cs="Times New Roman"/>
          <w:kern w:val="2"/>
          <w:sz w:val="28"/>
          <w:szCs w:val="28"/>
          <w:lang w:val="en-US" w:eastAsia="zh-CN" w:bidi="ar"/>
        </w:rPr>
        <w:t>PPPoE</w:t>
      </w: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连接，输入统一身份认证账号（教职工填写工号，学生填写学号）及对应密码。建立连接方式与老网络相同，但注意账号和密码与老网络有所不同，账号后不需要跟</w:t>
      </w:r>
      <w:r>
        <w:rPr>
          <w:rFonts w:hint="default" w:ascii="Times New Roman" w:hAnsi="Times New Roman" w:eastAsia="宋体" w:cs="Times New Roman"/>
          <w:kern w:val="2"/>
          <w:sz w:val="28"/>
          <w:szCs w:val="28"/>
          <w:lang w:val="en-US" w:eastAsia="zh-CN" w:bidi="ar"/>
        </w:rPr>
        <w:t>@sicnu</w:t>
      </w: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，同时密码为统一身份认证的密码。该认证方式不需要多因子认证。</w:t>
      </w:r>
    </w:p>
    <w:p w14:paraId="18CA2999">
      <w:pPr>
        <w:keepNext w:val="0"/>
        <w:keepLines w:val="0"/>
        <w:widowControl w:val="0"/>
        <w:suppressLineNumbers w:val="0"/>
        <w:spacing w:before="0" w:beforeAutospacing="0" w:after="0" w:afterAutospacing="0" w:line="480" w:lineRule="atLeast"/>
        <w:ind w:left="0" w:right="0" w:firstLine="560"/>
        <w:jc w:val="both"/>
      </w:pPr>
      <w:r>
        <w:rPr>
          <w:rFonts w:hint="eastAsia" w:ascii="黑体" w:hAnsi="宋体" w:eastAsia="黑体" w:cs="黑体"/>
          <w:kern w:val="2"/>
          <w:sz w:val="28"/>
          <w:szCs w:val="28"/>
          <w:lang w:val="en-US" w:eastAsia="zh-CN" w:bidi="ar"/>
        </w:rPr>
        <w:t>三、账号和密码遗失</w:t>
      </w:r>
    </w:p>
    <w:p w14:paraId="7322D643">
      <w:pPr>
        <w:keepNext w:val="0"/>
        <w:keepLines w:val="0"/>
        <w:widowControl w:val="0"/>
        <w:suppressLineNumbers w:val="0"/>
        <w:spacing w:before="0" w:beforeAutospacing="0" w:after="0" w:afterAutospacing="0" w:line="480" w:lineRule="atLeast"/>
        <w:ind w:left="0" w:right="0" w:firstLine="560"/>
        <w:jc w:val="both"/>
      </w:pPr>
      <w:r>
        <w:rPr>
          <w:rFonts w:hint="default" w:ascii="Times New Roman" w:hAnsi="Times New Roman" w:eastAsia="宋体" w:cs="Times New Roman"/>
          <w:kern w:val="2"/>
          <w:sz w:val="28"/>
          <w:szCs w:val="28"/>
          <w:lang w:val="en-US" w:eastAsia="zh-CN" w:bidi="ar"/>
        </w:rPr>
        <w:t>1.</w:t>
      </w: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学校师生的统一身份认证的账号由学校人事处、学生工作部的业务系统同步生成，若账号遗忘，可拨打信息化建设与管理处联系电话</w:t>
      </w:r>
      <w:r>
        <w:rPr>
          <w:rFonts w:hint="default" w:ascii="Times New Roman" w:hAnsi="Times New Roman" w:eastAsia="宋体" w:cs="Times New Roman"/>
          <w:kern w:val="2"/>
          <w:sz w:val="28"/>
          <w:szCs w:val="28"/>
          <w:lang w:val="en-US" w:eastAsia="zh-CN" w:bidi="ar"/>
        </w:rPr>
        <w:t>84760724</w:t>
      </w: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咨询和协助处理。</w:t>
      </w:r>
    </w:p>
    <w:p w14:paraId="7A2EB99F">
      <w:pPr>
        <w:keepNext w:val="0"/>
        <w:keepLines w:val="0"/>
        <w:widowControl w:val="0"/>
        <w:suppressLineNumbers w:val="0"/>
        <w:spacing w:before="0" w:beforeAutospacing="0" w:after="0" w:afterAutospacing="0" w:line="480" w:lineRule="atLeast"/>
        <w:ind w:left="0" w:right="0" w:firstLine="560"/>
        <w:jc w:val="both"/>
      </w:pPr>
      <w:r>
        <w:rPr>
          <w:rFonts w:hint="default" w:ascii="Times New Roman" w:hAnsi="Times New Roman" w:eastAsia="宋体" w:cs="Times New Roman"/>
          <w:kern w:val="2"/>
          <w:sz w:val="28"/>
          <w:szCs w:val="28"/>
          <w:lang w:val="en-US" w:eastAsia="zh-CN" w:bidi="ar"/>
        </w:rPr>
        <w:t>2.</w:t>
      </w: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若密码遗忘，可关注</w:t>
      </w:r>
      <w:r>
        <w:rPr>
          <w:rFonts w:hint="default" w:ascii="Times New Roman" w:hAnsi="Times New Roman" w:eastAsia="宋体" w:cs="Times New Roman"/>
          <w:kern w:val="2"/>
          <w:sz w:val="28"/>
          <w:szCs w:val="28"/>
          <w:lang w:val="en-US" w:eastAsia="zh-CN" w:bidi="ar"/>
        </w:rPr>
        <w:t>“</w:t>
      </w: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智慧川师</w:t>
      </w:r>
      <w:r>
        <w:rPr>
          <w:rFonts w:hint="default" w:ascii="Times New Roman" w:hAnsi="Times New Roman" w:eastAsia="宋体" w:cs="Times New Roman"/>
          <w:kern w:val="2"/>
          <w:sz w:val="28"/>
          <w:szCs w:val="28"/>
          <w:lang w:val="en-US" w:eastAsia="zh-CN" w:bidi="ar"/>
        </w:rPr>
        <w:t>”</w:t>
      </w: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微信公众号后使用</w:t>
      </w:r>
      <w:r>
        <w:rPr>
          <w:rFonts w:hint="default" w:ascii="Times New Roman" w:hAnsi="Times New Roman" w:eastAsia="宋体" w:cs="Times New Roman"/>
          <w:kern w:val="2"/>
          <w:sz w:val="28"/>
          <w:szCs w:val="28"/>
          <w:lang w:val="en-US" w:eastAsia="zh-CN" w:bidi="ar"/>
        </w:rPr>
        <w:t>“</w:t>
      </w: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找回密码</w:t>
      </w:r>
      <w:r>
        <w:rPr>
          <w:rFonts w:hint="default" w:ascii="Times New Roman" w:hAnsi="Times New Roman" w:eastAsia="宋体" w:cs="Times New Roman"/>
          <w:kern w:val="2"/>
          <w:sz w:val="28"/>
          <w:szCs w:val="28"/>
          <w:lang w:val="en-US" w:eastAsia="zh-CN" w:bidi="ar"/>
        </w:rPr>
        <w:t>”</w:t>
      </w: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或在统一身份认证界面点击</w:t>
      </w:r>
      <w:r>
        <w:rPr>
          <w:rFonts w:hint="default" w:ascii="Times New Roman" w:hAnsi="Times New Roman" w:eastAsia="宋体" w:cs="Times New Roman"/>
          <w:kern w:val="2"/>
          <w:sz w:val="28"/>
          <w:szCs w:val="28"/>
          <w:lang w:val="en-US" w:eastAsia="zh-CN" w:bidi="ar"/>
        </w:rPr>
        <w:t>“</w:t>
      </w: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忘记密码</w:t>
      </w:r>
      <w:r>
        <w:rPr>
          <w:rFonts w:hint="default" w:ascii="Times New Roman" w:hAnsi="Times New Roman" w:eastAsia="宋体" w:cs="Times New Roman"/>
          <w:kern w:val="2"/>
          <w:sz w:val="28"/>
          <w:szCs w:val="28"/>
          <w:lang w:val="en-US" w:eastAsia="zh-CN" w:bidi="ar"/>
        </w:rPr>
        <w:t>”</w:t>
      </w: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进行修改，如下图：</w:t>
      </w:r>
    </w:p>
    <w:p w14:paraId="5C76A040">
      <w:pPr>
        <w:keepNext w:val="0"/>
        <w:keepLines w:val="0"/>
        <w:widowControl w:val="0"/>
        <w:suppressLineNumbers w:val="0"/>
        <w:spacing w:before="0" w:beforeAutospacing="0" w:after="0" w:afterAutospacing="0"/>
        <w:ind w:left="420" w:right="0"/>
        <w:jc w:val="center"/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drawing>
          <wp:inline distT="0" distB="0" distL="114300" distR="114300">
            <wp:extent cx="1876425" cy="3867150"/>
            <wp:effectExtent l="0" t="0" r="9525" b="0"/>
            <wp:docPr id="12" name="图片 14" descr="IMG_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4" descr="IMG_26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38671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 </w:t>
      </w:r>
    </w:p>
    <w:p w14:paraId="5535665E">
      <w:pPr>
        <w:keepNext w:val="0"/>
        <w:keepLines w:val="0"/>
        <w:widowControl w:val="0"/>
        <w:suppressLineNumbers w:val="0"/>
        <w:spacing w:before="0" w:beforeAutospacing="0" w:after="0" w:afterAutospacing="0"/>
        <w:ind w:left="420" w:right="0"/>
        <w:jc w:val="center"/>
      </w:pP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微信公众号找回密码</w:t>
      </w:r>
    </w:p>
    <w:p w14:paraId="430DD9A6">
      <w:pPr>
        <w:keepNext w:val="0"/>
        <w:keepLines w:val="0"/>
        <w:widowControl w:val="0"/>
        <w:suppressLineNumbers w:val="0"/>
        <w:spacing w:before="0" w:beforeAutospacing="0" w:after="0" w:afterAutospacing="0"/>
        <w:ind w:left="420" w:right="0"/>
        <w:jc w:val="center"/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drawing>
          <wp:inline distT="0" distB="0" distL="114300" distR="114300">
            <wp:extent cx="5267325" cy="3705225"/>
            <wp:effectExtent l="0" t="0" r="9525" b="9525"/>
            <wp:docPr id="13" name="图片 15" descr="IMG_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5" descr="IMG_27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统一身份认证系统密码修改</w:t>
      </w:r>
    </w:p>
    <w:p w14:paraId="50F995D1">
      <w:pPr>
        <w:keepNext w:val="0"/>
        <w:keepLines w:val="0"/>
        <w:widowControl w:val="0"/>
        <w:suppressLineNumbers w:val="0"/>
        <w:spacing w:before="0" w:beforeAutospacing="0" w:after="0" w:afterAutospacing="0" w:line="480" w:lineRule="atLeast"/>
        <w:ind w:left="0" w:right="0" w:firstLine="560"/>
        <w:jc w:val="both"/>
      </w:pP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3.若因更换手机号收不到多因子认证验证码，需在统一身份认证界面依次进入“忘记密码”=&gt;“信息校验”=&gt;“账号申诉”，提交申诉后自动更换绑定的手机号。</w:t>
      </w:r>
    </w:p>
    <w:p w14:paraId="6B678932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drawing>
          <wp:inline distT="0" distB="0" distL="114300" distR="114300">
            <wp:extent cx="4048125" cy="2933700"/>
            <wp:effectExtent l="0" t="0" r="9525" b="0"/>
            <wp:docPr id="15" name="图片 16" descr="IMG_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6" descr="IMG_27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 </w:t>
      </w:r>
    </w:p>
    <w:p w14:paraId="12C9A9A1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drawing>
          <wp:inline distT="0" distB="0" distL="114300" distR="114300">
            <wp:extent cx="4048125" cy="3533775"/>
            <wp:effectExtent l="0" t="0" r="9525" b="9525"/>
            <wp:docPr id="9" name="图片 17" descr="IMG_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7" descr="IMG_27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 </w:t>
      </w:r>
    </w:p>
    <w:p w14:paraId="6A687159">
      <w:pPr>
        <w:keepNext w:val="0"/>
        <w:keepLines w:val="0"/>
        <w:widowControl w:val="0"/>
        <w:suppressLineNumbers w:val="0"/>
        <w:spacing w:before="0" w:beforeAutospacing="0" w:after="0" w:afterAutospacing="0" w:line="480" w:lineRule="atLeast"/>
        <w:ind w:left="420" w:right="0"/>
        <w:jc w:val="both"/>
      </w:pP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了解更多详情可点击“在线帮助”或以下链接：</w:t>
      </w:r>
    </w:p>
    <w:p w14:paraId="1D4ADC25">
      <w:pPr>
        <w:keepNext w:val="0"/>
        <w:keepLines w:val="0"/>
        <w:widowControl w:val="0"/>
        <w:suppressLineNumbers w:val="0"/>
        <w:spacing w:before="0" w:beforeAutospacing="0" w:after="0" w:afterAutospacing="0" w:line="480" w:lineRule="atLeast"/>
        <w:ind w:left="420" w:right="0"/>
        <w:jc w:val="both"/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fldChar w:fldCharType="begin"/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instrText xml:space="preserve"> HYPERLINK "https://nic.sicnu.edu.cn/p/38/?tfid=637884745033484572" </w:instrTex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fldChar w:fldCharType="separate"/>
      </w:r>
      <w:r>
        <w:rPr>
          <w:rStyle w:val="4"/>
          <w:rFonts w:hint="eastAsia" w:ascii="仿宋_GB2312" w:eastAsia="仿宋_GB2312" w:cs="仿宋_GB2312"/>
          <w:color w:val="800080"/>
          <w:sz w:val="28"/>
          <w:szCs w:val="28"/>
          <w:u w:val="single"/>
        </w:rPr>
        <w:t>https://nic.sicnu.edu.cn/p/38/?tfid=637884745033484572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fldChar w:fldCharType="end"/>
      </w:r>
      <w:r>
        <w:rPr>
          <w:rFonts w:hint="eastAsia" w:ascii="仿宋_GB2312" w:hAnsi="Times New Roman" w:eastAsia="仿宋_GB2312" w:cs="仿宋_GB2312"/>
          <w:kern w:val="2"/>
          <w:sz w:val="28"/>
          <w:szCs w:val="28"/>
          <w:lang w:val="en-US" w:eastAsia="zh-CN" w:bidi="ar"/>
        </w:rPr>
        <w:t> 。</w:t>
      </w:r>
    </w:p>
    <w:p w14:paraId="1A48644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8FD6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  <w:style w:type="character" w:customStyle="1" w:styleId="5">
    <w:name w:val="10"/>
    <w:basedOn w:val="3"/>
    <w:uiPriority w:val="0"/>
    <w:rPr>
      <w:rFonts w:hint="default" w:ascii="Times New Roman" w:hAnsi="Times New Roman" w:cs="Times New Roman"/>
    </w:rPr>
  </w:style>
  <w:style w:type="character" w:customStyle="1" w:styleId="6">
    <w:name w:val="15"/>
    <w:basedOn w:val="3"/>
    <w:uiPriority w:val="0"/>
    <w:rPr>
      <w:rFonts w:hint="default" w:ascii="Times New Roman" w:hAnsi="Times New Roman" w:cs="Times New Roman"/>
      <w:color w:val="800080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1" Type="http://schemas.openxmlformats.org/officeDocument/2006/relationships/fontTable" Target="fontTable.xml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pn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pn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Office_12.8.2.21549_F1E327BC-269C-435d-A152-05C5408002CA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2026-06-10T01:30:13Z</dcterms:created>
  <dc:creator>Administrator</dc:creator>
  <cp:lastModifiedBy>Administrator</cp:lastModifiedBy>
  <dcterms:modified xsi:type="dcterms:W3CDTF">2026-06-10T01:30:35Z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2052-12.8.2.21549</vt:lpwstr>
  </property>
  <property fmtid="{D5CDD505-2E9C-101B-9397-08002B2CF9AE}" pid="3" name="ICV">
    <vt:lpwstr>CB91F46FEAFE4BC5A91305A52C8856D6_12</vt:lpwstr>
  </property>
</Properties>
</file>