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WPS更新序列号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1.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drawing>
          <wp:inline distT="0" distB="0" distL="114300" distR="114300">
            <wp:extent cx="5000625" cy="15430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2.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27065" cy="1294765"/>
            <wp:effectExtent l="0" t="0" r="6985" b="635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065" cy="1294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304800" cy="3048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3.序列号：URAQM-XKEF2-HEFB8-QKKK9-7E9TA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drawing>
          <wp:inline distT="0" distB="0" distL="114300" distR="114300">
            <wp:extent cx="5276850" cy="4067175"/>
            <wp:effectExtent l="0" t="0" r="0" b="952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4.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drawing>
          <wp:inline distT="0" distB="0" distL="114300" distR="114300">
            <wp:extent cx="5276850" cy="4067175"/>
            <wp:effectExtent l="0" t="0" r="0" b="952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../NUL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Office_12.8.2.15311_F1E327BC-269C-435d-A152-05C5408002CA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2025-10-13T04:37:15Z</dcterms:created>
  <dc:creator>thinkpad</dc:creator>
  <cp:lastModifiedBy>hx</cp:lastModifiedBy>
  <dcterms:modified xsi:type="dcterms:W3CDTF">2025-10-13T04:38:43Z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2052-12.8.2.15311</vt:lpwstr>
  </property>
  <property fmtid="{D5CDD505-2E9C-101B-9397-08002B2CF9AE}" pid="3" name="ICV">
    <vt:lpwstr>0D84A3E3C5FD455BA01CDEAB7274E70A_12</vt:lpwstr>
  </property>
</Properties>
</file>