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7D" w:rsidRPr="00276F7D" w:rsidRDefault="00276F7D" w:rsidP="00276F7D">
      <w:pPr>
        <w:rPr>
          <w:rFonts w:ascii="宋体" w:eastAsia="宋体" w:hAnsi="宋体"/>
          <w:b/>
          <w:color w:val="FF0000"/>
          <w:sz w:val="32"/>
          <w:szCs w:val="32"/>
        </w:rPr>
      </w:pPr>
      <w:r w:rsidRPr="00276F7D">
        <w:rPr>
          <w:rFonts w:ascii="宋体" w:eastAsia="宋体" w:hAnsi="宋体" w:hint="eastAsia"/>
          <w:b/>
          <w:color w:val="FF0000"/>
          <w:sz w:val="32"/>
          <w:szCs w:val="32"/>
        </w:rPr>
        <w:t>大数据揭秘电信网络诈骗</w:t>
      </w:r>
      <w:r w:rsidRPr="00276F7D">
        <w:rPr>
          <w:rFonts w:ascii="宋体" w:eastAsia="宋体" w:hAnsi="宋体"/>
          <w:b/>
          <w:color w:val="FF0000"/>
          <w:sz w:val="32"/>
          <w:szCs w:val="32"/>
        </w:rPr>
        <w:t>:谁最容易被骗，骗子想啥新招</w:t>
      </w:r>
    </w:p>
    <w:p w:rsidR="00723806" w:rsidRPr="00276F7D" w:rsidRDefault="00276F7D" w:rsidP="00276F7D">
      <w:pPr>
        <w:jc w:val="center"/>
        <w:rPr>
          <w:rFonts w:ascii="宋体" w:eastAsia="宋体" w:hAnsi="宋体"/>
          <w:sz w:val="32"/>
          <w:szCs w:val="32"/>
        </w:rPr>
      </w:pPr>
      <w:r w:rsidRPr="00276F7D">
        <w:rPr>
          <w:rFonts w:ascii="宋体" w:eastAsia="宋体" w:hAnsi="宋体"/>
          <w:sz w:val="32"/>
          <w:szCs w:val="32"/>
        </w:rPr>
        <w:t>2016-12-1</w:t>
      </w:r>
      <w:bookmarkStart w:id="0" w:name="_GoBack"/>
      <w:bookmarkEnd w:id="0"/>
      <w:r w:rsidRPr="00276F7D">
        <w:rPr>
          <w:rFonts w:ascii="宋体" w:eastAsia="宋体" w:hAnsi="宋体"/>
          <w:sz w:val="32"/>
          <w:szCs w:val="32"/>
        </w:rPr>
        <w:t>0  来源： 钱江晚报</w:t>
      </w:r>
    </w:p>
    <w:p w:rsidR="00276F7D" w:rsidRDefault="00276F7D" w:rsidP="00276F7D"/>
    <w:p w:rsidR="00276F7D" w:rsidRPr="00276F7D" w:rsidRDefault="00276F7D" w:rsidP="00276F7D">
      <w:pPr>
        <w:widowControl/>
        <w:jc w:val="center"/>
        <w:rPr>
          <w:rFonts w:ascii="宋体" w:eastAsia="宋体" w:hAnsi="宋体" w:cs="宋体"/>
          <w:kern w:val="0"/>
          <w:sz w:val="24"/>
          <w:szCs w:val="24"/>
        </w:rPr>
      </w:pPr>
      <w:r w:rsidRPr="00276F7D">
        <w:rPr>
          <w:rFonts w:ascii="宋体" w:eastAsia="宋体" w:hAnsi="宋体" w:cs="宋体"/>
          <w:noProof/>
          <w:kern w:val="0"/>
          <w:sz w:val="24"/>
          <w:szCs w:val="24"/>
        </w:rPr>
        <w:lastRenderedPageBreak/>
        <w:drawing>
          <wp:inline distT="0" distB="0" distL="0" distR="0">
            <wp:extent cx="3524250" cy="9351645"/>
            <wp:effectExtent l="0" t="0" r="0" b="1905"/>
            <wp:docPr id="1" name="图片 1" descr="c:\users\dd\appdata\roaming\360se6\User Data\temp\28e347aee59019b5ae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appdata\roaming\360se6\User Data\temp\28e347aee59019b5aee2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5423" cy="9487433"/>
                    </a:xfrm>
                    <a:prstGeom prst="rect">
                      <a:avLst/>
                    </a:prstGeom>
                    <a:noFill/>
                    <a:ln>
                      <a:noFill/>
                    </a:ln>
                  </pic:spPr>
                </pic:pic>
              </a:graphicData>
            </a:graphic>
          </wp:inline>
        </w:drawing>
      </w:r>
    </w:p>
    <w:p w:rsidR="00276F7D" w:rsidRPr="00276F7D" w:rsidRDefault="00276F7D" w:rsidP="00276F7D">
      <w:pPr>
        <w:ind w:firstLineChars="270" w:firstLine="864"/>
        <w:rPr>
          <w:rFonts w:ascii="宋体" w:eastAsia="宋体" w:hAnsi="宋体"/>
          <w:sz w:val="32"/>
          <w:szCs w:val="32"/>
        </w:rPr>
      </w:pPr>
      <w:r w:rsidRPr="00276F7D">
        <w:rPr>
          <w:rFonts w:ascii="宋体" w:eastAsia="宋体" w:hAnsi="宋体" w:hint="eastAsia"/>
          <w:sz w:val="32"/>
          <w:szCs w:val="32"/>
        </w:rPr>
        <w:lastRenderedPageBreak/>
        <w:t>全省受理电信网络诈骗案件</w:t>
      </w:r>
      <w:r w:rsidRPr="00276F7D">
        <w:rPr>
          <w:rFonts w:ascii="宋体" w:eastAsia="宋体" w:hAnsi="宋体"/>
          <w:sz w:val="32"/>
          <w:szCs w:val="32"/>
        </w:rPr>
        <w:t>8.89万起，涉案金额18多亿元；涉案金额100万元以上案件134起，涉案金额近4个亿；被骗千万元以上的特大案件有6起，最大的一起3590万元……这，只是今年1至11月的数据。</w:t>
      </w:r>
    </w:p>
    <w:p w:rsidR="00276F7D" w:rsidRPr="00276F7D" w:rsidRDefault="00276F7D" w:rsidP="00276F7D">
      <w:pPr>
        <w:ind w:firstLineChars="270" w:firstLine="864"/>
        <w:rPr>
          <w:rFonts w:ascii="宋体" w:eastAsia="宋体" w:hAnsi="宋体"/>
          <w:sz w:val="32"/>
          <w:szCs w:val="32"/>
        </w:rPr>
      </w:pPr>
      <w:r w:rsidRPr="00276F7D">
        <w:rPr>
          <w:rFonts w:ascii="宋体" w:eastAsia="宋体" w:hAnsi="宋体" w:hint="eastAsia"/>
          <w:sz w:val="32"/>
          <w:szCs w:val="32"/>
        </w:rPr>
        <w:t>昨天上午，浙江省打击治理电信网络新型违法犯罪工作联席会议办公室召开新闻发布会，用大数据分析了电信网络诈骗，并宣布浙江省反电信网络新型违法犯罪主题集中宣传月正式启动。</w:t>
      </w:r>
    </w:p>
    <w:p w:rsidR="00276F7D" w:rsidRPr="00276F7D" w:rsidRDefault="00276F7D" w:rsidP="00276F7D">
      <w:pPr>
        <w:ind w:firstLineChars="270" w:firstLine="864"/>
        <w:rPr>
          <w:rFonts w:ascii="宋体" w:eastAsia="宋体" w:hAnsi="宋体"/>
          <w:sz w:val="32"/>
          <w:szCs w:val="32"/>
        </w:rPr>
      </w:pPr>
      <w:r w:rsidRPr="00276F7D">
        <w:rPr>
          <w:rFonts w:ascii="宋体" w:eastAsia="宋体" w:hAnsi="宋体"/>
          <w:sz w:val="32"/>
          <w:szCs w:val="32"/>
        </w:rPr>
        <w:t>21岁到50岁 最容易被骗</w:t>
      </w:r>
    </w:p>
    <w:p w:rsidR="00276F7D" w:rsidRPr="00276F7D" w:rsidRDefault="00276F7D" w:rsidP="00276F7D">
      <w:pPr>
        <w:ind w:firstLineChars="270" w:firstLine="864"/>
        <w:rPr>
          <w:rFonts w:ascii="宋体" w:eastAsia="宋体" w:hAnsi="宋体"/>
          <w:sz w:val="32"/>
          <w:szCs w:val="32"/>
        </w:rPr>
      </w:pPr>
      <w:r w:rsidRPr="00276F7D">
        <w:rPr>
          <w:rFonts w:ascii="宋体" w:eastAsia="宋体" w:hAnsi="宋体" w:hint="eastAsia"/>
          <w:sz w:val="32"/>
          <w:szCs w:val="32"/>
        </w:rPr>
        <w:t>电信网络诈骗案件危害之大，群体之广，骗术之多，从这张图表上可以清楚地看到。</w:t>
      </w:r>
    </w:p>
    <w:p w:rsidR="00276F7D" w:rsidRPr="00276F7D" w:rsidRDefault="00276F7D" w:rsidP="00276F7D">
      <w:pPr>
        <w:ind w:firstLineChars="270" w:firstLine="864"/>
        <w:rPr>
          <w:rFonts w:ascii="宋体" w:eastAsia="宋体" w:hAnsi="宋体"/>
          <w:sz w:val="32"/>
          <w:szCs w:val="32"/>
        </w:rPr>
      </w:pPr>
      <w:r w:rsidRPr="00276F7D">
        <w:rPr>
          <w:rFonts w:ascii="宋体" w:eastAsia="宋体" w:hAnsi="宋体" w:hint="eastAsia"/>
          <w:sz w:val="32"/>
          <w:szCs w:val="32"/>
        </w:rPr>
        <w:t>对今年前</w:t>
      </w:r>
      <w:r w:rsidRPr="00276F7D">
        <w:rPr>
          <w:rFonts w:ascii="宋体" w:eastAsia="宋体" w:hAnsi="宋体"/>
          <w:sz w:val="32"/>
          <w:szCs w:val="32"/>
        </w:rPr>
        <w:t>11个月全省电信网络诈骗受害人年龄分析，21-50岁被骗的比例达81%。这部人是社会的中坚力量，掌握的财富最多，也是最大</w:t>
      </w:r>
      <w:proofErr w:type="gramStart"/>
      <w:r w:rsidRPr="00276F7D">
        <w:rPr>
          <w:rFonts w:ascii="宋体" w:eastAsia="宋体" w:hAnsi="宋体"/>
          <w:sz w:val="32"/>
          <w:szCs w:val="32"/>
        </w:rPr>
        <w:t>的涉网人群</w:t>
      </w:r>
      <w:proofErr w:type="gramEnd"/>
      <w:r w:rsidRPr="00276F7D">
        <w:rPr>
          <w:rFonts w:ascii="宋体" w:eastAsia="宋体" w:hAnsi="宋体"/>
          <w:sz w:val="32"/>
          <w:szCs w:val="32"/>
        </w:rPr>
        <w:t>,社会活动频繁，信息泄露也较为严重，是骗子重点攻击的“肥羊”。</w:t>
      </w:r>
    </w:p>
    <w:p w:rsidR="00276F7D" w:rsidRPr="00276F7D" w:rsidRDefault="00276F7D" w:rsidP="00276F7D">
      <w:pPr>
        <w:ind w:firstLineChars="270" w:firstLine="864"/>
        <w:rPr>
          <w:rFonts w:ascii="宋体" w:eastAsia="宋体" w:hAnsi="宋体"/>
          <w:sz w:val="32"/>
          <w:szCs w:val="32"/>
        </w:rPr>
      </w:pPr>
      <w:r w:rsidRPr="00276F7D">
        <w:rPr>
          <w:rFonts w:ascii="宋体" w:eastAsia="宋体" w:hAnsi="宋体" w:hint="eastAsia"/>
          <w:sz w:val="32"/>
          <w:szCs w:val="32"/>
        </w:rPr>
        <w:t>而对这类犯罪的打击难度也在逐渐增大。据警方介绍，国内已经出现一批新的地域性电信网络职业犯罪群体。今年以来犯罪团伙向国内其他地区招募人员，在境外架设话务窝点利用方言诈骗同区域老乡的情况越来越多，为逃避打击，犯罪窝点</w:t>
      </w:r>
      <w:proofErr w:type="gramStart"/>
      <w:r w:rsidRPr="00276F7D">
        <w:rPr>
          <w:rFonts w:ascii="宋体" w:eastAsia="宋体" w:hAnsi="宋体" w:hint="eastAsia"/>
          <w:sz w:val="32"/>
          <w:szCs w:val="32"/>
        </w:rPr>
        <w:t>设立国</w:t>
      </w:r>
      <w:proofErr w:type="gramEnd"/>
      <w:r w:rsidRPr="00276F7D">
        <w:rPr>
          <w:rFonts w:ascii="宋体" w:eastAsia="宋体" w:hAnsi="宋体" w:hint="eastAsia"/>
          <w:sz w:val="32"/>
          <w:szCs w:val="32"/>
        </w:rPr>
        <w:t>从老挝、柬埔寨、菲律宾等国，向非洲欧洲等地发展、延伸。打击、止损、追赃、抓捕等环节，大多需要通过复杂的跨国警务协作。</w:t>
      </w:r>
    </w:p>
    <w:p w:rsidR="00276F7D" w:rsidRPr="00276F7D" w:rsidRDefault="00276F7D" w:rsidP="00276F7D">
      <w:pPr>
        <w:ind w:firstLineChars="270" w:firstLine="864"/>
        <w:rPr>
          <w:rFonts w:ascii="宋体" w:eastAsia="宋体" w:hAnsi="宋体"/>
          <w:sz w:val="32"/>
          <w:szCs w:val="32"/>
        </w:rPr>
      </w:pPr>
      <w:r w:rsidRPr="00276F7D">
        <w:rPr>
          <w:rFonts w:ascii="宋体" w:eastAsia="宋体" w:hAnsi="宋体" w:hint="eastAsia"/>
          <w:sz w:val="32"/>
          <w:szCs w:val="32"/>
        </w:rPr>
        <w:lastRenderedPageBreak/>
        <w:t>骗子的诈骗手法，还紧跟社会热点，迷惑性强。如</w:t>
      </w:r>
      <w:r w:rsidRPr="00276F7D">
        <w:rPr>
          <w:rFonts w:ascii="宋体" w:eastAsia="宋体" w:hAnsi="宋体"/>
          <w:sz w:val="32"/>
          <w:szCs w:val="32"/>
        </w:rPr>
        <w:t>G20峰会期间，湖州和温州等地发生冒充“G20专案组”、“电子通行证”，诱导受害人加</w:t>
      </w:r>
      <w:proofErr w:type="gramStart"/>
      <w:r w:rsidRPr="00276F7D">
        <w:rPr>
          <w:rFonts w:ascii="宋体" w:eastAsia="宋体" w:hAnsi="宋体"/>
          <w:sz w:val="32"/>
          <w:szCs w:val="32"/>
        </w:rPr>
        <w:t>入微信</w:t>
      </w:r>
      <w:proofErr w:type="gramEnd"/>
      <w:r w:rsidRPr="00276F7D">
        <w:rPr>
          <w:rFonts w:ascii="宋体" w:eastAsia="宋体" w:hAnsi="宋体"/>
          <w:sz w:val="32"/>
          <w:szCs w:val="32"/>
        </w:rPr>
        <w:t>和点击所谓的“公检法官方网站”，只要用户点击查看，诈骗分子通过木马可以读取用户手机状态、身份，自动修改和转发短信内容等功能，进行诈骗的犯罪新手法。</w:t>
      </w:r>
    </w:p>
    <w:p w:rsidR="00276F7D" w:rsidRPr="00276F7D" w:rsidRDefault="00276F7D" w:rsidP="00276F7D">
      <w:pPr>
        <w:ind w:firstLineChars="270" w:firstLine="867"/>
        <w:jc w:val="center"/>
        <w:rPr>
          <w:rFonts w:ascii="宋体" w:eastAsia="宋体" w:hAnsi="宋体"/>
          <w:b/>
          <w:color w:val="FF0000"/>
          <w:sz w:val="32"/>
          <w:szCs w:val="32"/>
        </w:rPr>
      </w:pPr>
      <w:r w:rsidRPr="00276F7D">
        <w:rPr>
          <w:rFonts w:ascii="宋体" w:eastAsia="宋体" w:hAnsi="宋体" w:hint="eastAsia"/>
          <w:b/>
          <w:color w:val="FF0000"/>
          <w:sz w:val="32"/>
          <w:szCs w:val="32"/>
        </w:rPr>
        <w:t>刑侦总队队长</w:t>
      </w:r>
      <w:r w:rsidRPr="00276F7D">
        <w:rPr>
          <w:rFonts w:ascii="宋体" w:eastAsia="宋体" w:hAnsi="宋体"/>
          <w:b/>
          <w:color w:val="FF0000"/>
          <w:sz w:val="32"/>
          <w:szCs w:val="32"/>
        </w:rPr>
        <w:t xml:space="preserve"> 喊你给手机装“钱盾”</w:t>
      </w:r>
    </w:p>
    <w:p w:rsidR="00276F7D" w:rsidRPr="00276F7D" w:rsidRDefault="00276F7D" w:rsidP="00276F7D">
      <w:pPr>
        <w:ind w:firstLineChars="270" w:firstLine="864"/>
        <w:rPr>
          <w:rFonts w:ascii="宋体" w:eastAsia="宋体" w:hAnsi="宋体"/>
          <w:sz w:val="32"/>
          <w:szCs w:val="32"/>
        </w:rPr>
      </w:pPr>
      <w:r w:rsidRPr="00276F7D">
        <w:rPr>
          <w:rFonts w:ascii="宋体" w:eastAsia="宋体" w:hAnsi="宋体" w:hint="eastAsia"/>
          <w:sz w:val="32"/>
          <w:szCs w:val="32"/>
        </w:rPr>
        <w:t>昨天，浙江省公安厅刑侦总队队长俞流江亲自为公益手机</w:t>
      </w:r>
      <w:r w:rsidRPr="00276F7D">
        <w:rPr>
          <w:rFonts w:ascii="宋体" w:eastAsia="宋体" w:hAnsi="宋体"/>
          <w:sz w:val="32"/>
          <w:szCs w:val="32"/>
        </w:rPr>
        <w:t>APP“钱盾”站台，呼吁大家给自己的手机</w:t>
      </w:r>
      <w:proofErr w:type="gramStart"/>
      <w:r w:rsidRPr="00276F7D">
        <w:rPr>
          <w:rFonts w:ascii="宋体" w:eastAsia="宋体" w:hAnsi="宋体"/>
          <w:sz w:val="32"/>
          <w:szCs w:val="32"/>
        </w:rPr>
        <w:t>装一道</w:t>
      </w:r>
      <w:proofErr w:type="gramEnd"/>
      <w:r w:rsidRPr="00276F7D">
        <w:rPr>
          <w:rFonts w:ascii="宋体" w:eastAsia="宋体" w:hAnsi="宋体"/>
          <w:sz w:val="32"/>
          <w:szCs w:val="32"/>
        </w:rPr>
        <w:t>“钱盾”。</w:t>
      </w:r>
    </w:p>
    <w:p w:rsidR="00276F7D" w:rsidRPr="00276F7D" w:rsidRDefault="00276F7D" w:rsidP="00276F7D">
      <w:pPr>
        <w:ind w:firstLineChars="270" w:firstLine="864"/>
        <w:rPr>
          <w:rFonts w:ascii="宋体" w:eastAsia="宋体" w:hAnsi="宋体"/>
          <w:sz w:val="32"/>
          <w:szCs w:val="32"/>
        </w:rPr>
      </w:pPr>
      <w:r w:rsidRPr="00276F7D">
        <w:rPr>
          <w:rFonts w:ascii="宋体" w:eastAsia="宋体" w:hAnsi="宋体" w:hint="eastAsia"/>
          <w:sz w:val="32"/>
          <w:szCs w:val="32"/>
        </w:rPr>
        <w:t>今年</w:t>
      </w:r>
      <w:r w:rsidRPr="00276F7D">
        <w:rPr>
          <w:rFonts w:ascii="宋体" w:eastAsia="宋体" w:hAnsi="宋体"/>
          <w:sz w:val="32"/>
          <w:szCs w:val="32"/>
        </w:rPr>
        <w:t>10月，国务院</w:t>
      </w:r>
      <w:proofErr w:type="gramStart"/>
      <w:r w:rsidRPr="00276F7D">
        <w:rPr>
          <w:rFonts w:ascii="宋体" w:eastAsia="宋体" w:hAnsi="宋体"/>
          <w:sz w:val="32"/>
          <w:szCs w:val="32"/>
        </w:rPr>
        <w:t>联席办</w:t>
      </w:r>
      <w:proofErr w:type="gramEnd"/>
      <w:r w:rsidRPr="00276F7D">
        <w:rPr>
          <w:rFonts w:ascii="宋体" w:eastAsia="宋体" w:hAnsi="宋体"/>
          <w:sz w:val="32"/>
          <w:szCs w:val="32"/>
        </w:rPr>
        <w:t>发布了“互联网+反电信诈骗”钱盾公益平台。在</w:t>
      </w:r>
      <w:proofErr w:type="gramStart"/>
      <w:r w:rsidRPr="00276F7D">
        <w:rPr>
          <w:rFonts w:ascii="宋体" w:eastAsia="宋体" w:hAnsi="宋体"/>
          <w:sz w:val="32"/>
          <w:szCs w:val="32"/>
        </w:rPr>
        <w:t>钱盾反诈</w:t>
      </w:r>
      <w:proofErr w:type="gramEnd"/>
      <w:r w:rsidRPr="00276F7D">
        <w:rPr>
          <w:rFonts w:ascii="宋体" w:eastAsia="宋体" w:hAnsi="宋体"/>
          <w:sz w:val="32"/>
          <w:szCs w:val="32"/>
        </w:rPr>
        <w:t>公益平台上，每月为浙江用户拦截40万欺诈电话和短信，每月来自浙江的有效诈骗举报数据位列全国第二。</w:t>
      </w:r>
    </w:p>
    <w:p w:rsidR="00276F7D" w:rsidRPr="00276F7D" w:rsidRDefault="00276F7D" w:rsidP="00276F7D">
      <w:pPr>
        <w:ind w:firstLineChars="270" w:firstLine="864"/>
        <w:rPr>
          <w:rFonts w:ascii="宋体" w:eastAsia="宋体" w:hAnsi="宋体"/>
          <w:sz w:val="32"/>
          <w:szCs w:val="32"/>
        </w:rPr>
      </w:pPr>
      <w:r w:rsidRPr="00276F7D">
        <w:rPr>
          <w:rFonts w:ascii="宋体" w:eastAsia="宋体" w:hAnsi="宋体" w:hint="eastAsia"/>
          <w:sz w:val="32"/>
          <w:szCs w:val="32"/>
        </w:rPr>
        <w:t>用户通过钱盾</w:t>
      </w:r>
      <w:r w:rsidRPr="00276F7D">
        <w:rPr>
          <w:rFonts w:ascii="宋体" w:eastAsia="宋体" w:hAnsi="宋体"/>
          <w:sz w:val="32"/>
          <w:szCs w:val="32"/>
        </w:rPr>
        <w:t>APP，</w:t>
      </w:r>
      <w:proofErr w:type="gramStart"/>
      <w:r w:rsidRPr="00276F7D">
        <w:rPr>
          <w:rFonts w:ascii="宋体" w:eastAsia="宋体" w:hAnsi="宋体"/>
          <w:sz w:val="32"/>
          <w:szCs w:val="32"/>
        </w:rPr>
        <w:t>可第一时间</w:t>
      </w:r>
      <w:proofErr w:type="gramEnd"/>
      <w:r w:rsidRPr="00276F7D">
        <w:rPr>
          <w:rFonts w:ascii="宋体" w:eastAsia="宋体" w:hAnsi="宋体"/>
          <w:sz w:val="32"/>
          <w:szCs w:val="32"/>
        </w:rPr>
        <w:t>将诈骗电话号码等数据同步至警方，并打通各类开放平台，能够实时识别、拦截诈骗电话、短信、钓鱼网站等。同时，钱盾APP实时进行最新的骗术预警，能提醒大家远离电信网络诈骗。</w:t>
      </w:r>
    </w:p>
    <w:p w:rsidR="00276F7D" w:rsidRPr="00276F7D" w:rsidRDefault="00276F7D" w:rsidP="00276F7D">
      <w:pPr>
        <w:jc w:val="center"/>
        <w:rPr>
          <w:rFonts w:ascii="宋体" w:eastAsia="宋体" w:hAnsi="宋体"/>
          <w:b/>
          <w:color w:val="FF0000"/>
          <w:sz w:val="44"/>
          <w:szCs w:val="44"/>
        </w:rPr>
      </w:pPr>
      <w:r w:rsidRPr="00276F7D">
        <w:rPr>
          <w:rFonts w:ascii="宋体" w:eastAsia="宋体" w:hAnsi="宋体" w:hint="eastAsia"/>
          <w:b/>
          <w:color w:val="FF0000"/>
          <w:sz w:val="44"/>
          <w:szCs w:val="44"/>
        </w:rPr>
        <w:t>如何防</w:t>
      </w:r>
      <w:r w:rsidRPr="00276F7D">
        <w:rPr>
          <w:rFonts w:ascii="宋体" w:eastAsia="宋体" w:hAnsi="宋体"/>
          <w:b/>
          <w:color w:val="FF0000"/>
          <w:sz w:val="44"/>
          <w:szCs w:val="44"/>
        </w:rPr>
        <w:t xml:space="preserve"> 反欺诈专家的答案在这里</w:t>
      </w:r>
    </w:p>
    <w:p w:rsidR="00276F7D" w:rsidRPr="00276F7D" w:rsidRDefault="00276F7D" w:rsidP="00276F7D">
      <w:pPr>
        <w:ind w:firstLineChars="270" w:firstLine="867"/>
        <w:rPr>
          <w:rFonts w:ascii="宋体" w:eastAsia="宋体" w:hAnsi="宋体"/>
          <w:color w:val="FF0000"/>
          <w:sz w:val="32"/>
          <w:szCs w:val="32"/>
        </w:rPr>
      </w:pPr>
      <w:r w:rsidRPr="00276F7D">
        <w:rPr>
          <w:rFonts w:ascii="宋体" w:eastAsia="宋体" w:hAnsi="宋体" w:hint="eastAsia"/>
          <w:b/>
          <w:color w:val="FF0000"/>
          <w:sz w:val="32"/>
          <w:szCs w:val="32"/>
        </w:rPr>
        <w:t>两条原则：</w:t>
      </w:r>
      <w:r w:rsidRPr="00276F7D">
        <w:rPr>
          <w:rFonts w:ascii="宋体" w:eastAsia="宋体" w:hAnsi="宋体" w:hint="eastAsia"/>
          <w:color w:val="FF0000"/>
          <w:sz w:val="32"/>
          <w:szCs w:val="32"/>
        </w:rPr>
        <w:t>不要相信天上会掉下来馅饼，不要害怕陌生人打电话来恐吓你。</w:t>
      </w:r>
    </w:p>
    <w:p w:rsidR="00276F7D" w:rsidRPr="00276F7D" w:rsidRDefault="00276F7D" w:rsidP="00276F7D">
      <w:pPr>
        <w:ind w:firstLineChars="270" w:firstLine="867"/>
        <w:rPr>
          <w:rFonts w:ascii="宋体" w:eastAsia="宋体" w:hAnsi="宋体"/>
          <w:color w:val="FF0000"/>
          <w:sz w:val="32"/>
          <w:szCs w:val="32"/>
        </w:rPr>
      </w:pPr>
      <w:r w:rsidRPr="00276F7D">
        <w:rPr>
          <w:rFonts w:ascii="宋体" w:eastAsia="宋体" w:hAnsi="宋体" w:hint="eastAsia"/>
          <w:b/>
          <w:color w:val="FF0000"/>
          <w:sz w:val="32"/>
          <w:szCs w:val="32"/>
        </w:rPr>
        <w:t>防范十法：</w:t>
      </w:r>
      <w:r w:rsidRPr="00276F7D">
        <w:rPr>
          <w:rFonts w:ascii="宋体" w:eastAsia="宋体" w:hAnsi="宋体"/>
          <w:color w:val="FF0000"/>
          <w:sz w:val="32"/>
          <w:szCs w:val="32"/>
        </w:rPr>
        <w:t xml:space="preserve"> 对待来路不明的电话和短信需谨慎。</w:t>
      </w:r>
    </w:p>
    <w:p w:rsidR="00276F7D" w:rsidRPr="00276F7D" w:rsidRDefault="00276F7D" w:rsidP="00276F7D">
      <w:pPr>
        <w:ind w:firstLineChars="270" w:firstLine="864"/>
        <w:rPr>
          <w:rFonts w:ascii="宋体" w:eastAsia="宋体" w:hAnsi="宋体"/>
          <w:color w:val="FF0000"/>
          <w:sz w:val="32"/>
          <w:szCs w:val="32"/>
        </w:rPr>
      </w:pPr>
      <w:r w:rsidRPr="00276F7D">
        <w:rPr>
          <w:rFonts w:ascii="宋体" w:eastAsia="宋体" w:hAnsi="宋体" w:hint="eastAsia"/>
          <w:color w:val="FF0000"/>
          <w:sz w:val="32"/>
          <w:szCs w:val="32"/>
        </w:rPr>
        <w:lastRenderedPageBreak/>
        <w:t>不能透露卡号、密码以及手机验证码，更不能相信存款“转到安全账户”的话。</w:t>
      </w:r>
    </w:p>
    <w:p w:rsidR="00276F7D" w:rsidRPr="00276F7D" w:rsidRDefault="00276F7D" w:rsidP="00276F7D">
      <w:pPr>
        <w:ind w:firstLineChars="270" w:firstLine="864"/>
        <w:rPr>
          <w:rFonts w:ascii="宋体" w:eastAsia="宋体" w:hAnsi="宋体"/>
          <w:color w:val="FF0000"/>
          <w:sz w:val="32"/>
          <w:szCs w:val="32"/>
        </w:rPr>
      </w:pPr>
      <w:r w:rsidRPr="00276F7D">
        <w:rPr>
          <w:rFonts w:ascii="宋体" w:eastAsia="宋体" w:hAnsi="宋体" w:hint="eastAsia"/>
          <w:color w:val="FF0000"/>
          <w:sz w:val="32"/>
          <w:szCs w:val="32"/>
        </w:rPr>
        <w:t>牢记，银行卡插入</w:t>
      </w:r>
      <w:r w:rsidRPr="00276F7D">
        <w:rPr>
          <w:rFonts w:ascii="宋体" w:eastAsia="宋体" w:hAnsi="宋体"/>
          <w:color w:val="FF0000"/>
          <w:sz w:val="32"/>
          <w:szCs w:val="32"/>
        </w:rPr>
        <w:t>ATM转账，只能转走你卡上的资金，无法将他人资金转到你的卡上。</w:t>
      </w:r>
    </w:p>
    <w:p w:rsidR="00276F7D" w:rsidRPr="00276F7D" w:rsidRDefault="00276F7D" w:rsidP="00276F7D">
      <w:pPr>
        <w:ind w:firstLineChars="270" w:firstLine="864"/>
        <w:rPr>
          <w:rFonts w:ascii="宋体" w:eastAsia="宋体" w:hAnsi="宋体"/>
          <w:color w:val="FF0000"/>
          <w:sz w:val="32"/>
          <w:szCs w:val="32"/>
        </w:rPr>
      </w:pPr>
      <w:r w:rsidRPr="00276F7D">
        <w:rPr>
          <w:rFonts w:ascii="宋体" w:eastAsia="宋体" w:hAnsi="宋体" w:hint="eastAsia"/>
          <w:color w:val="FF0000"/>
          <w:sz w:val="32"/>
          <w:szCs w:val="32"/>
        </w:rPr>
        <w:t>将磁条</w:t>
      </w:r>
      <w:proofErr w:type="gramStart"/>
      <w:r w:rsidRPr="00276F7D">
        <w:rPr>
          <w:rFonts w:ascii="宋体" w:eastAsia="宋体" w:hAnsi="宋体" w:hint="eastAsia"/>
          <w:color w:val="FF0000"/>
          <w:sz w:val="32"/>
          <w:szCs w:val="32"/>
        </w:rPr>
        <w:t>卡尽快</w:t>
      </w:r>
      <w:proofErr w:type="gramEnd"/>
      <w:r w:rsidRPr="00276F7D">
        <w:rPr>
          <w:rFonts w:ascii="宋体" w:eastAsia="宋体" w:hAnsi="宋体" w:hint="eastAsia"/>
          <w:color w:val="FF0000"/>
          <w:sz w:val="32"/>
          <w:szCs w:val="32"/>
        </w:rPr>
        <w:t>更换为</w:t>
      </w:r>
      <w:r w:rsidRPr="00276F7D">
        <w:rPr>
          <w:rFonts w:ascii="宋体" w:eastAsia="宋体" w:hAnsi="宋体"/>
          <w:color w:val="FF0000"/>
          <w:sz w:val="32"/>
          <w:szCs w:val="32"/>
        </w:rPr>
        <w:t>IC卡；绑定手机消费的储蓄卡余额不要太多，信用卡允许透支的限额不要太大。</w:t>
      </w:r>
    </w:p>
    <w:p w:rsidR="00276F7D" w:rsidRPr="00276F7D" w:rsidRDefault="00276F7D" w:rsidP="00276F7D">
      <w:pPr>
        <w:ind w:firstLineChars="270" w:firstLine="864"/>
        <w:rPr>
          <w:rFonts w:ascii="宋体" w:eastAsia="宋体" w:hAnsi="宋体"/>
          <w:color w:val="FF0000"/>
          <w:sz w:val="32"/>
          <w:szCs w:val="32"/>
        </w:rPr>
      </w:pPr>
      <w:r w:rsidRPr="00276F7D">
        <w:rPr>
          <w:rFonts w:ascii="宋体" w:eastAsia="宋体" w:hAnsi="宋体" w:hint="eastAsia"/>
          <w:color w:val="FF0000"/>
          <w:sz w:val="32"/>
          <w:szCs w:val="32"/>
        </w:rPr>
        <w:t>不要乱抢陌生人发的红包；不要点击不明链接；不要使用不加密的</w:t>
      </w:r>
      <w:proofErr w:type="spellStart"/>
      <w:r w:rsidRPr="00276F7D">
        <w:rPr>
          <w:rFonts w:ascii="宋体" w:eastAsia="宋体" w:hAnsi="宋体"/>
          <w:color w:val="FF0000"/>
          <w:sz w:val="32"/>
          <w:szCs w:val="32"/>
        </w:rPr>
        <w:t>wifi</w:t>
      </w:r>
      <w:proofErr w:type="spellEnd"/>
      <w:r w:rsidRPr="00276F7D">
        <w:rPr>
          <w:rFonts w:ascii="宋体" w:eastAsia="宋体" w:hAnsi="宋体"/>
          <w:color w:val="FF0000"/>
          <w:sz w:val="32"/>
          <w:szCs w:val="32"/>
        </w:rPr>
        <w:t>；不要让他人远程操作你的电脑。</w:t>
      </w:r>
    </w:p>
    <w:p w:rsidR="00276F7D" w:rsidRPr="00276F7D" w:rsidRDefault="00276F7D" w:rsidP="00276F7D">
      <w:pPr>
        <w:ind w:firstLineChars="270" w:firstLine="864"/>
        <w:rPr>
          <w:rFonts w:ascii="宋体" w:eastAsia="宋体" w:hAnsi="宋体"/>
          <w:color w:val="FF0000"/>
          <w:sz w:val="32"/>
          <w:szCs w:val="32"/>
        </w:rPr>
      </w:pPr>
      <w:r w:rsidRPr="00276F7D">
        <w:rPr>
          <w:rFonts w:ascii="宋体" w:eastAsia="宋体" w:hAnsi="宋体" w:hint="eastAsia"/>
          <w:color w:val="FF0000"/>
          <w:sz w:val="32"/>
          <w:szCs w:val="32"/>
        </w:rPr>
        <w:t>要使用银行官方的</w:t>
      </w:r>
      <w:r w:rsidRPr="00276F7D">
        <w:rPr>
          <w:rFonts w:ascii="宋体" w:eastAsia="宋体" w:hAnsi="宋体"/>
          <w:color w:val="FF0000"/>
          <w:sz w:val="32"/>
          <w:szCs w:val="32"/>
        </w:rPr>
        <w:t>APP办理业务。</w:t>
      </w:r>
    </w:p>
    <w:p w:rsidR="00276F7D" w:rsidRPr="00276F7D" w:rsidRDefault="00276F7D" w:rsidP="00276F7D">
      <w:pPr>
        <w:ind w:firstLineChars="270" w:firstLine="864"/>
        <w:rPr>
          <w:rFonts w:ascii="宋体" w:eastAsia="宋体" w:hAnsi="宋体"/>
          <w:color w:val="FF0000"/>
          <w:sz w:val="32"/>
          <w:szCs w:val="32"/>
        </w:rPr>
      </w:pPr>
      <w:r w:rsidRPr="00276F7D">
        <w:rPr>
          <w:rFonts w:ascii="宋体" w:eastAsia="宋体" w:hAnsi="宋体" w:hint="eastAsia"/>
          <w:color w:val="FF0000"/>
          <w:sz w:val="32"/>
          <w:szCs w:val="32"/>
        </w:rPr>
        <w:t>输入重要信息前确认网站的可靠性。</w:t>
      </w:r>
    </w:p>
    <w:p w:rsidR="00276F7D" w:rsidRPr="00276F7D" w:rsidRDefault="00276F7D" w:rsidP="00276F7D">
      <w:pPr>
        <w:ind w:firstLineChars="270" w:firstLine="864"/>
        <w:rPr>
          <w:rFonts w:ascii="宋体" w:eastAsia="宋体" w:hAnsi="宋体"/>
          <w:color w:val="FF0000"/>
          <w:sz w:val="32"/>
          <w:szCs w:val="32"/>
        </w:rPr>
      </w:pPr>
      <w:r w:rsidRPr="00276F7D">
        <w:rPr>
          <w:rFonts w:ascii="宋体" w:eastAsia="宋体" w:hAnsi="宋体" w:hint="eastAsia"/>
          <w:color w:val="FF0000"/>
          <w:sz w:val="32"/>
          <w:szCs w:val="32"/>
        </w:rPr>
        <w:t>不要用身份证号码或生日信息作为密码，身份证和银行卡尽量分开保管。</w:t>
      </w:r>
    </w:p>
    <w:p w:rsidR="00276F7D" w:rsidRPr="00276F7D" w:rsidRDefault="00276F7D" w:rsidP="00276F7D">
      <w:pPr>
        <w:ind w:firstLineChars="270" w:firstLine="864"/>
        <w:rPr>
          <w:rFonts w:ascii="宋体" w:eastAsia="宋体" w:hAnsi="宋体"/>
          <w:color w:val="FF0000"/>
          <w:sz w:val="32"/>
          <w:szCs w:val="32"/>
        </w:rPr>
      </w:pPr>
      <w:r w:rsidRPr="00276F7D">
        <w:rPr>
          <w:rFonts w:ascii="宋体" w:eastAsia="宋体" w:hAnsi="宋体" w:hint="eastAsia"/>
          <w:color w:val="FF0000"/>
          <w:sz w:val="32"/>
          <w:szCs w:val="32"/>
        </w:rPr>
        <w:t>分体式</w:t>
      </w:r>
      <w:r w:rsidRPr="00276F7D">
        <w:rPr>
          <w:rFonts w:ascii="宋体" w:eastAsia="宋体" w:hAnsi="宋体"/>
          <w:color w:val="FF0000"/>
          <w:sz w:val="32"/>
          <w:szCs w:val="32"/>
        </w:rPr>
        <w:t>POS机刷卡要谨慎。</w:t>
      </w:r>
    </w:p>
    <w:p w:rsidR="00276F7D" w:rsidRPr="00276F7D" w:rsidRDefault="00276F7D" w:rsidP="00276F7D">
      <w:pPr>
        <w:ind w:firstLineChars="270" w:firstLine="864"/>
        <w:rPr>
          <w:rFonts w:ascii="宋体" w:eastAsia="宋体" w:hAnsi="宋体" w:hint="eastAsia"/>
          <w:color w:val="FF0000"/>
          <w:sz w:val="32"/>
          <w:szCs w:val="32"/>
        </w:rPr>
      </w:pPr>
      <w:r w:rsidRPr="00276F7D">
        <w:rPr>
          <w:rFonts w:ascii="宋体" w:eastAsia="宋体" w:hAnsi="宋体" w:hint="eastAsia"/>
          <w:color w:val="FF0000"/>
          <w:sz w:val="32"/>
          <w:szCs w:val="32"/>
        </w:rPr>
        <w:t>银行</w:t>
      </w:r>
      <w:proofErr w:type="gramStart"/>
      <w:r w:rsidRPr="00276F7D">
        <w:rPr>
          <w:rFonts w:ascii="宋体" w:eastAsia="宋体" w:hAnsi="宋体" w:hint="eastAsia"/>
          <w:color w:val="FF0000"/>
          <w:sz w:val="32"/>
          <w:szCs w:val="32"/>
        </w:rPr>
        <w:t>卡资金遭</w:t>
      </w:r>
      <w:proofErr w:type="gramEnd"/>
      <w:r w:rsidRPr="00276F7D">
        <w:rPr>
          <w:rFonts w:ascii="宋体" w:eastAsia="宋体" w:hAnsi="宋体" w:hint="eastAsia"/>
          <w:color w:val="FF0000"/>
          <w:sz w:val="32"/>
          <w:szCs w:val="32"/>
        </w:rPr>
        <w:t>盗划，及时向警方报案和向发卡银行投诉。</w:t>
      </w:r>
    </w:p>
    <w:sectPr w:rsidR="00276F7D" w:rsidRPr="00276F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7D"/>
    <w:rsid w:val="00276F7D"/>
    <w:rsid w:val="00723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EEBE"/>
  <w15:chartTrackingRefBased/>
  <w15:docId w15:val="{28DD1EFB-B2E4-4006-819F-A0670E29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99565">
      <w:bodyDiv w:val="1"/>
      <w:marLeft w:val="0"/>
      <w:marRight w:val="0"/>
      <w:marTop w:val="0"/>
      <w:marBottom w:val="0"/>
      <w:divBdr>
        <w:top w:val="none" w:sz="0" w:space="0" w:color="auto"/>
        <w:left w:val="none" w:sz="0" w:space="0" w:color="auto"/>
        <w:bottom w:val="none" w:sz="0" w:space="0" w:color="auto"/>
        <w:right w:val="none" w:sz="0" w:space="0" w:color="auto"/>
      </w:divBdr>
      <w:divsChild>
        <w:div w:id="167480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Words>
  <Characters>1111</Characters>
  <Application>Microsoft Office Word</Application>
  <DocSecurity>0</DocSecurity>
  <Lines>9</Lines>
  <Paragraphs>2</Paragraphs>
  <ScaleCrop>false</ScaleCrop>
  <Company>sicnu</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sicnudd</dc:creator>
  <cp:keywords/>
  <dc:description/>
  <cp:lastModifiedBy>sicnudd</cp:lastModifiedBy>
  <cp:revision>1</cp:revision>
  <dcterms:created xsi:type="dcterms:W3CDTF">2017-01-09T03:05:00Z</dcterms:created>
  <dcterms:modified xsi:type="dcterms:W3CDTF">2017-01-09T03:10:00Z</dcterms:modified>
</cp:coreProperties>
</file>